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74935" w14:textId="77777777" w:rsidR="00C14595" w:rsidRPr="00231BA1" w:rsidRDefault="00C14595" w:rsidP="0063181C">
      <w:pPr>
        <w:jc w:val="center"/>
        <w:rPr>
          <w:rFonts w:ascii="Arial Black" w:hAnsi="Arial Black"/>
          <w:sz w:val="24"/>
          <w:szCs w:val="32"/>
          <w:u w:val="single"/>
        </w:rPr>
      </w:pPr>
      <w:bookmarkStart w:id="0" w:name="_GoBack"/>
      <w:bookmarkEnd w:id="0"/>
      <w:r w:rsidRPr="00231BA1">
        <w:rPr>
          <w:rFonts w:ascii="Arial Black" w:hAnsi="Arial Black"/>
          <w:sz w:val="24"/>
          <w:szCs w:val="32"/>
          <w:u w:val="single"/>
        </w:rPr>
        <w:t>Construction Safety Partnership 2012 Report</w:t>
      </w:r>
    </w:p>
    <w:p w14:paraId="0470478E" w14:textId="77777777" w:rsidR="00C14595" w:rsidRPr="00231BA1" w:rsidRDefault="00C14595" w:rsidP="00952D92">
      <w:pPr>
        <w:jc w:val="both"/>
        <w:rPr>
          <w:b/>
          <w:sz w:val="32"/>
          <w:szCs w:val="32"/>
          <w:u w:val="single"/>
        </w:rPr>
      </w:pPr>
    </w:p>
    <w:p w14:paraId="6275C922" w14:textId="77777777" w:rsidR="00C14595" w:rsidRPr="00231BA1" w:rsidRDefault="00C14595" w:rsidP="00952D92">
      <w:pPr>
        <w:jc w:val="both"/>
        <w:rPr>
          <w:rFonts w:ascii="Arial Black" w:hAnsi="Arial Black" w:cs="Calibri"/>
          <w:b/>
          <w:u w:val="single"/>
        </w:rPr>
      </w:pPr>
      <w:r w:rsidRPr="00231BA1">
        <w:rPr>
          <w:rFonts w:ascii="Arial Black" w:hAnsi="Arial Black" w:cs="Calibri"/>
          <w:b/>
          <w:u w:val="single"/>
        </w:rPr>
        <w:t>Introduction</w:t>
      </w:r>
    </w:p>
    <w:p w14:paraId="5BB2002E" w14:textId="77777777" w:rsidR="00C14595" w:rsidRPr="00231BA1" w:rsidRDefault="00C14595" w:rsidP="00952D92">
      <w:pPr>
        <w:pStyle w:val="NormalWeb"/>
        <w:shd w:val="clear" w:color="auto" w:fill="FFFFFF"/>
        <w:jc w:val="both"/>
        <w:rPr>
          <w:rFonts w:ascii="Calibri" w:hAnsi="Calibri" w:cs="Calibri"/>
          <w:color w:val="000000"/>
        </w:rPr>
      </w:pPr>
      <w:r w:rsidRPr="00231BA1">
        <w:rPr>
          <w:rFonts w:ascii="Calibri" w:hAnsi="Calibri" w:cs="Calibri"/>
          <w:color w:val="000000"/>
        </w:rPr>
        <w:t xml:space="preserve">This is a report on the work of the Construction Safety Partnership (CSP) in 2012. The   Programme of Work for 2012 was the fifth since the establishment of the CSP (www.csponline.ie). The CSP is an alliance of all the leading bodies involved with the Construction Industry. The CSP met four times in 2012 to review progress against the six stated objectives in the 2012 Plan. The work on the planned outcomes was carried out by the Organisations participating in the Objectives. The Construction Safety Partnership’s Programme of Work was again supported by the Department of Enterprise Trade and Innovation and the Health and Safety Authority. The emerging issues in 2012 were the proposed changes to the Safety Health and Welfare at Work (Construction) Regulations and the future of </w:t>
      </w:r>
      <w:smartTag w:uri="urn:schemas-microsoft-com:office:smarttags" w:element="place">
        <w:smartTag w:uri="urn:schemas-microsoft-com:office:smarttags" w:element="PlaceName">
          <w:r w:rsidRPr="00231BA1">
            <w:rPr>
              <w:rFonts w:ascii="Calibri" w:hAnsi="Calibri" w:cs="Calibri"/>
              <w:color w:val="000000"/>
            </w:rPr>
            <w:t>Safe</w:t>
          </w:r>
        </w:smartTag>
        <w:r w:rsidRPr="00231BA1">
          <w:rPr>
            <w:rFonts w:ascii="Calibri" w:hAnsi="Calibri" w:cs="Calibri"/>
            <w:color w:val="000000"/>
          </w:rPr>
          <w:t xml:space="preserve"> </w:t>
        </w:r>
        <w:smartTag w:uri="urn:schemas-microsoft-com:office:smarttags" w:element="PlaceType">
          <w:r w:rsidRPr="00231BA1">
            <w:rPr>
              <w:rFonts w:ascii="Calibri" w:hAnsi="Calibri" w:cs="Calibri"/>
              <w:color w:val="000000"/>
            </w:rPr>
            <w:t>Pass</w:t>
          </w:r>
        </w:smartTag>
      </w:smartTag>
      <w:r w:rsidRPr="00231BA1">
        <w:rPr>
          <w:rFonts w:ascii="Calibri" w:hAnsi="Calibri" w:cs="Calibri"/>
          <w:color w:val="000000"/>
        </w:rPr>
        <w:t xml:space="preserve"> and the Construction Skills Certification Scheme. </w:t>
      </w:r>
    </w:p>
    <w:p w14:paraId="56BDD4F4" w14:textId="77777777" w:rsidR="00C14595" w:rsidRPr="00231BA1" w:rsidRDefault="00C14595" w:rsidP="00952D92">
      <w:pPr>
        <w:pStyle w:val="NormalWeb"/>
        <w:shd w:val="clear" w:color="auto" w:fill="FFFFFF"/>
        <w:jc w:val="both"/>
        <w:rPr>
          <w:rFonts w:ascii="Arial Black" w:hAnsi="Arial Black" w:cs="Calibri"/>
          <w:color w:val="000000"/>
          <w:sz w:val="22"/>
        </w:rPr>
      </w:pPr>
      <w:r w:rsidRPr="00231BA1">
        <w:rPr>
          <w:rFonts w:ascii="Arial Black" w:hAnsi="Arial Black" w:cs="Calibri"/>
          <w:color w:val="000000"/>
          <w:sz w:val="22"/>
        </w:rPr>
        <w:t>CSP Wins National Good Practice Award</w:t>
      </w:r>
    </w:p>
    <w:p w14:paraId="4B9F723A" w14:textId="77777777" w:rsidR="00C14595" w:rsidRPr="00231BA1" w:rsidRDefault="00C14595" w:rsidP="00952D92">
      <w:pPr>
        <w:pStyle w:val="NormalWeb"/>
        <w:shd w:val="clear" w:color="auto" w:fill="FFFFFF"/>
        <w:jc w:val="both"/>
        <w:rPr>
          <w:rFonts w:ascii="Calibri" w:hAnsi="Calibri" w:cs="Calibri"/>
          <w:color w:val="000000"/>
        </w:rPr>
      </w:pPr>
      <w:r w:rsidRPr="00231BA1">
        <w:rPr>
          <w:rFonts w:ascii="Calibri" w:hAnsi="Calibri" w:cs="Calibri"/>
          <w:color w:val="000000"/>
        </w:rPr>
        <w:t>On 29</w:t>
      </w:r>
      <w:r w:rsidRPr="00231BA1">
        <w:rPr>
          <w:rFonts w:ascii="Calibri" w:hAnsi="Calibri" w:cs="Calibri"/>
          <w:color w:val="000000"/>
          <w:vertAlign w:val="superscript"/>
        </w:rPr>
        <w:t>th</w:t>
      </w:r>
      <w:r w:rsidRPr="00231BA1">
        <w:rPr>
          <w:rFonts w:ascii="Calibri" w:hAnsi="Calibri" w:cs="Calibri"/>
          <w:color w:val="000000"/>
        </w:rPr>
        <w:t xml:space="preserve"> November 2012, the Health and Safety Authority announced that the Construction Safety Partnership (CSP) was the national winner in the over 100+ category of the European Good Practice Awards.  The other winner of the national award was the West Offaly Dairy Group.  The two Irish winners then went forward with a range of national winners from across </w:t>
      </w:r>
      <w:smartTag w:uri="urn:schemas-microsoft-com:office:smarttags" w:element="place">
        <w:r w:rsidRPr="00231BA1">
          <w:rPr>
            <w:rFonts w:ascii="Calibri" w:hAnsi="Calibri" w:cs="Calibri"/>
            <w:color w:val="000000"/>
          </w:rPr>
          <w:t>Europe</w:t>
        </w:r>
      </w:smartTag>
      <w:r w:rsidRPr="00231BA1">
        <w:rPr>
          <w:rFonts w:ascii="Calibri" w:hAnsi="Calibri" w:cs="Calibri"/>
          <w:color w:val="000000"/>
        </w:rPr>
        <w:t xml:space="preserve"> to compete for the European Good Practice Awards early in 2013.</w:t>
      </w:r>
    </w:p>
    <w:p w14:paraId="3EEDEFE4" w14:textId="77777777" w:rsidR="00C14595" w:rsidRPr="00231BA1" w:rsidRDefault="00C14595" w:rsidP="00952D92">
      <w:pPr>
        <w:pStyle w:val="NormalWeb"/>
        <w:shd w:val="clear" w:color="auto" w:fill="FFFFFF"/>
        <w:jc w:val="both"/>
        <w:rPr>
          <w:rFonts w:ascii="Calibri" w:hAnsi="Calibri" w:cs="Calibri"/>
          <w:color w:val="000000"/>
        </w:rPr>
      </w:pPr>
      <w:r w:rsidRPr="00231BA1">
        <w:rPr>
          <w:rFonts w:ascii="Calibri" w:hAnsi="Calibri" w:cs="Calibri"/>
          <w:color w:val="000000"/>
        </w:rPr>
        <w:t>The Good Practice Awards is a European-wide competition aimed at encouraging best practice in relation to workplace safety and health.  The theme for this year’s awards was “working together for risk prevention” with the focus on employers and employees working in close cooperation to improve workplace safety and health standards.  The campaign is coordinated by the European Agency for Safety and Health at Work in association with the member states.</w:t>
      </w:r>
    </w:p>
    <w:p w14:paraId="4918C8FB" w14:textId="77777777" w:rsidR="00C14595" w:rsidRPr="00231BA1" w:rsidRDefault="00C14595" w:rsidP="00952D92">
      <w:pPr>
        <w:pStyle w:val="NormalWeb"/>
        <w:shd w:val="clear" w:color="auto" w:fill="FFFFFF"/>
        <w:jc w:val="both"/>
        <w:rPr>
          <w:rFonts w:ascii="Calibri" w:hAnsi="Calibri" w:cs="Calibri"/>
          <w:color w:val="000000"/>
        </w:rPr>
      </w:pPr>
      <w:r w:rsidRPr="00231BA1">
        <w:rPr>
          <w:rFonts w:ascii="Calibri" w:hAnsi="Calibri" w:cs="Calibri"/>
          <w:color w:val="000000"/>
        </w:rPr>
        <w:t>Martin O’Halloran, Chief Executive of the Health and Safety Authority said, “I’m delighted to see these two very worthy initiatives going forward to the European leg of the competition...  The Construction Safety Partnership is an excellent initiative which has had far reaching benefits for thousands of construction workers. The construction industry is still a major employer with approximately 100,000 workers in the sector.  Since the establishment of the Construction Safety Partnership in 1999 the fatal accident rate for the industry has been halved. It’s essential that the substantial improvements made in the sector are maintained and further built upon...”</w:t>
      </w:r>
    </w:p>
    <w:p w14:paraId="56E32624" w14:textId="77777777" w:rsidR="00C14595" w:rsidRPr="00231BA1" w:rsidRDefault="00C14595" w:rsidP="0063181C"/>
    <w:p w14:paraId="633B0E90" w14:textId="77777777" w:rsidR="00C14595" w:rsidRPr="00231BA1" w:rsidRDefault="00C14595" w:rsidP="0063181C"/>
    <w:p w14:paraId="6BAAA232" w14:textId="77777777" w:rsidR="00C14595" w:rsidRPr="00231BA1" w:rsidRDefault="00C14595" w:rsidP="0063181C"/>
    <w:p w14:paraId="0C1D49FC" w14:textId="77777777" w:rsidR="00C14595" w:rsidRPr="00231BA1" w:rsidRDefault="00C14595" w:rsidP="0063181C"/>
    <w:p w14:paraId="5AABF8B9" w14:textId="77777777" w:rsidR="00C14595" w:rsidRPr="00231BA1" w:rsidRDefault="00C14595" w:rsidP="00D867CB">
      <w:pPr>
        <w:pBdr>
          <w:top w:val="single" w:sz="4" w:space="1" w:color="auto"/>
          <w:left w:val="single" w:sz="4" w:space="4" w:color="auto"/>
          <w:bottom w:val="single" w:sz="4" w:space="1" w:color="auto"/>
          <w:right w:val="single" w:sz="4" w:space="4" w:color="auto"/>
        </w:pBdr>
        <w:spacing w:line="360" w:lineRule="auto"/>
        <w:jc w:val="both"/>
        <w:rPr>
          <w:rFonts w:cs="Calibri"/>
          <w:b/>
          <w:sz w:val="24"/>
          <w:szCs w:val="24"/>
        </w:rPr>
      </w:pPr>
      <w:r w:rsidRPr="00231BA1">
        <w:rPr>
          <w:rFonts w:cs="Calibri"/>
          <w:b/>
          <w:sz w:val="24"/>
          <w:szCs w:val="24"/>
        </w:rPr>
        <w:lastRenderedPageBreak/>
        <w:t xml:space="preserve">Objective No. 1: </w:t>
      </w:r>
    </w:p>
    <w:p w14:paraId="1271C98C" w14:textId="77777777" w:rsidR="00C14595" w:rsidRPr="00231BA1" w:rsidRDefault="00C14595" w:rsidP="00D867CB">
      <w:pPr>
        <w:pBdr>
          <w:top w:val="single" w:sz="4" w:space="1" w:color="auto"/>
          <w:left w:val="single" w:sz="4" w:space="4" w:color="auto"/>
          <w:bottom w:val="single" w:sz="4" w:space="1" w:color="auto"/>
          <w:right w:val="single" w:sz="4" w:space="4" w:color="auto"/>
        </w:pBdr>
        <w:spacing w:line="360" w:lineRule="auto"/>
        <w:jc w:val="both"/>
        <w:rPr>
          <w:rFonts w:cs="Calibri"/>
          <w:b/>
          <w:sz w:val="24"/>
          <w:szCs w:val="24"/>
        </w:rPr>
      </w:pPr>
      <w:r w:rsidRPr="00231BA1">
        <w:rPr>
          <w:rFonts w:cs="Calibri"/>
          <w:b/>
          <w:sz w:val="24"/>
          <w:szCs w:val="24"/>
        </w:rPr>
        <w:t>Improving Safety in Design, Procurement and Coordination (PSDP/PSCS)</w:t>
      </w:r>
    </w:p>
    <w:p w14:paraId="324DA866" w14:textId="77777777" w:rsidR="00C14595" w:rsidRPr="00231BA1" w:rsidRDefault="00C14595" w:rsidP="004C1FF2">
      <w:pPr>
        <w:spacing w:after="0"/>
        <w:jc w:val="both"/>
        <w:rPr>
          <w:rFonts w:cs="Calibri"/>
          <w:sz w:val="24"/>
          <w:szCs w:val="24"/>
        </w:rPr>
      </w:pPr>
      <w:r w:rsidRPr="00231BA1">
        <w:rPr>
          <w:rFonts w:cs="Calibri"/>
          <w:sz w:val="24"/>
          <w:szCs w:val="24"/>
        </w:rPr>
        <w:t>The procurement process still sets the agenda for safety standards and the client requirements and awareness of safety issues drives how the function will be managed throughout the project. All parties agree that clients must consider value for money in these austere times. But along with this consideration, the legislation requires clients to ensure that whoever they appoint, be it designer or contractor, they must ensure that the appointee has “adequate resources” to complete the work safely. Experience in the construction industry has been in recent years that this is not always the case and projects are awarded to the lowest bidder regardless of resources.</w:t>
      </w:r>
    </w:p>
    <w:p w14:paraId="68420ECB" w14:textId="77777777" w:rsidR="00C14595" w:rsidRPr="00231BA1" w:rsidRDefault="00C14595" w:rsidP="004C1FF2">
      <w:pPr>
        <w:spacing w:after="0"/>
        <w:jc w:val="both"/>
        <w:rPr>
          <w:rFonts w:cs="Calibri"/>
          <w:sz w:val="24"/>
          <w:szCs w:val="24"/>
        </w:rPr>
      </w:pPr>
    </w:p>
    <w:p w14:paraId="493E755C" w14:textId="77777777" w:rsidR="00C14595" w:rsidRPr="00231BA1" w:rsidRDefault="00C14595" w:rsidP="00FB59EF">
      <w:pPr>
        <w:spacing w:after="0"/>
        <w:jc w:val="both"/>
        <w:rPr>
          <w:rFonts w:cs="Calibri"/>
          <w:sz w:val="24"/>
          <w:szCs w:val="24"/>
        </w:rPr>
      </w:pPr>
      <w:r w:rsidRPr="00231BA1">
        <w:rPr>
          <w:rFonts w:cs="Calibri"/>
          <w:sz w:val="24"/>
          <w:szCs w:val="24"/>
        </w:rPr>
        <w:t xml:space="preserve">In the CSP plan for 2011 &amp; 2012, the working group commenced developments in this area and produced an innovative, simple design stage safety document to ensure that safety considerations were reviewed and taken into account by all the relevant parties, downstream of the construction site.  </w:t>
      </w:r>
    </w:p>
    <w:p w14:paraId="7C292EAC" w14:textId="77777777" w:rsidR="00C14595" w:rsidRPr="00231BA1" w:rsidRDefault="00C14595" w:rsidP="00FB59EF">
      <w:pPr>
        <w:spacing w:after="0"/>
        <w:jc w:val="both"/>
        <w:rPr>
          <w:rFonts w:cs="Calibri"/>
          <w:b/>
          <w:sz w:val="24"/>
          <w:szCs w:val="24"/>
          <w:u w:val="single"/>
        </w:rPr>
      </w:pPr>
    </w:p>
    <w:p w14:paraId="52F07E09" w14:textId="77777777" w:rsidR="00C14595" w:rsidRPr="00231BA1" w:rsidRDefault="00C14595" w:rsidP="00FB59EF">
      <w:pPr>
        <w:spacing w:after="0"/>
        <w:jc w:val="both"/>
        <w:rPr>
          <w:rFonts w:cs="Calibri"/>
          <w:b/>
          <w:sz w:val="24"/>
          <w:szCs w:val="24"/>
          <w:u w:val="single"/>
        </w:rPr>
      </w:pPr>
      <w:r w:rsidRPr="00231BA1">
        <w:rPr>
          <w:rFonts w:cs="Calibri"/>
          <w:b/>
          <w:sz w:val="24"/>
          <w:szCs w:val="24"/>
          <w:u w:val="single"/>
        </w:rPr>
        <w:t>Outcomes in 2012</w:t>
      </w:r>
    </w:p>
    <w:p w14:paraId="6F1FFB5B" w14:textId="77777777" w:rsidR="00C14595" w:rsidRPr="00231BA1" w:rsidRDefault="00C14595" w:rsidP="00FB59EF">
      <w:pPr>
        <w:spacing w:after="0"/>
        <w:jc w:val="both"/>
        <w:rPr>
          <w:rFonts w:cs="Calibri"/>
          <w:b/>
          <w:sz w:val="24"/>
          <w:szCs w:val="24"/>
          <w:u w:val="single"/>
        </w:rPr>
      </w:pPr>
    </w:p>
    <w:p w14:paraId="38FAB4F7" w14:textId="77777777" w:rsidR="00C14595" w:rsidRPr="00231BA1" w:rsidRDefault="00C14595" w:rsidP="00DC1EFA">
      <w:pPr>
        <w:pStyle w:val="ListParagraph"/>
        <w:numPr>
          <w:ilvl w:val="0"/>
          <w:numId w:val="20"/>
        </w:numPr>
        <w:spacing w:after="0"/>
        <w:jc w:val="both"/>
        <w:rPr>
          <w:rFonts w:cs="Calibri"/>
          <w:sz w:val="24"/>
          <w:szCs w:val="24"/>
        </w:rPr>
      </w:pPr>
      <w:r w:rsidRPr="00231BA1">
        <w:rPr>
          <w:rFonts w:cs="Calibri"/>
          <w:sz w:val="24"/>
          <w:szCs w:val="24"/>
        </w:rPr>
        <w:t xml:space="preserve">Completion and rollout of the CSP Client Assessment Guidelines and checklist. Promote and place access for free downloads on the CSP ( </w:t>
      </w:r>
      <w:hyperlink r:id="rId13" w:history="1">
        <w:r w:rsidRPr="00231BA1">
          <w:rPr>
            <w:rStyle w:val="Hyperlink"/>
            <w:rFonts w:cs="Calibri"/>
            <w:sz w:val="24"/>
            <w:szCs w:val="24"/>
          </w:rPr>
          <w:t>www.csponline.ie</w:t>
        </w:r>
      </w:hyperlink>
      <w:r w:rsidRPr="00231BA1">
        <w:rPr>
          <w:rFonts w:cs="Calibri"/>
          <w:sz w:val="24"/>
          <w:szCs w:val="24"/>
        </w:rPr>
        <w:t xml:space="preserve"> ) and other websites.</w:t>
      </w:r>
    </w:p>
    <w:p w14:paraId="04FD3895" w14:textId="77777777" w:rsidR="00C14595" w:rsidRPr="00231BA1" w:rsidRDefault="00C14595" w:rsidP="00FB59EF">
      <w:pPr>
        <w:spacing w:after="0"/>
        <w:jc w:val="both"/>
        <w:rPr>
          <w:rFonts w:cs="Calibri"/>
          <w:sz w:val="24"/>
          <w:szCs w:val="24"/>
        </w:rPr>
      </w:pPr>
    </w:p>
    <w:p w14:paraId="01705F3C" w14:textId="77777777" w:rsidR="00C14595" w:rsidRPr="00231BA1" w:rsidRDefault="00C14595" w:rsidP="00DC1EFA">
      <w:pPr>
        <w:pStyle w:val="ListParagraph"/>
        <w:numPr>
          <w:ilvl w:val="0"/>
          <w:numId w:val="20"/>
        </w:numPr>
        <w:spacing w:after="0"/>
        <w:jc w:val="both"/>
        <w:rPr>
          <w:rFonts w:cs="Calibri"/>
          <w:sz w:val="24"/>
          <w:szCs w:val="24"/>
        </w:rPr>
      </w:pPr>
      <w:r w:rsidRPr="00231BA1">
        <w:rPr>
          <w:rFonts w:cs="Calibri"/>
          <w:sz w:val="24"/>
          <w:szCs w:val="24"/>
        </w:rPr>
        <w:t>Commenced research and development of case studies on “adequate resources “as referred to in the Safety Health and Welfare at Work ( Construction ) Regulations 2006.</w:t>
      </w:r>
    </w:p>
    <w:p w14:paraId="4F022FA0" w14:textId="77777777" w:rsidR="00C14595" w:rsidRPr="00231BA1" w:rsidRDefault="00C14595" w:rsidP="00FB59EF">
      <w:pPr>
        <w:spacing w:after="0"/>
        <w:jc w:val="both"/>
        <w:rPr>
          <w:rFonts w:cs="Calibri"/>
          <w:sz w:val="24"/>
          <w:szCs w:val="24"/>
        </w:rPr>
      </w:pPr>
    </w:p>
    <w:p w14:paraId="21E9FB20" w14:textId="77777777" w:rsidR="00C14595" w:rsidRPr="00231BA1" w:rsidRDefault="00C14595" w:rsidP="00DC1EFA">
      <w:pPr>
        <w:pStyle w:val="ListParagraph"/>
        <w:numPr>
          <w:ilvl w:val="0"/>
          <w:numId w:val="20"/>
        </w:numPr>
        <w:spacing w:after="0"/>
        <w:jc w:val="both"/>
        <w:rPr>
          <w:rFonts w:cs="Calibri"/>
          <w:sz w:val="24"/>
          <w:szCs w:val="24"/>
        </w:rPr>
      </w:pPr>
      <w:r w:rsidRPr="00231BA1">
        <w:rPr>
          <w:rFonts w:cs="Calibri"/>
          <w:sz w:val="24"/>
          <w:szCs w:val="24"/>
        </w:rPr>
        <w:t>Continue to pilot and roll out the CSP Pre Qualification Safety Questionnaire with the Local Government Management Services Board</w:t>
      </w:r>
    </w:p>
    <w:p w14:paraId="2853AC14" w14:textId="77777777" w:rsidR="00C14595" w:rsidRPr="00231BA1" w:rsidRDefault="00C14595" w:rsidP="004C1FF2">
      <w:pPr>
        <w:spacing w:after="0"/>
        <w:jc w:val="both"/>
        <w:rPr>
          <w:rFonts w:cs="Calibri"/>
          <w:sz w:val="24"/>
          <w:szCs w:val="24"/>
        </w:rPr>
      </w:pPr>
    </w:p>
    <w:p w14:paraId="2CFD509C" w14:textId="77777777" w:rsidR="00C14595" w:rsidRPr="00231BA1" w:rsidRDefault="00C14595" w:rsidP="004C1FF2">
      <w:pPr>
        <w:spacing w:after="0"/>
        <w:jc w:val="both"/>
        <w:rPr>
          <w:rFonts w:cs="Calibri"/>
          <w:b/>
          <w:sz w:val="24"/>
          <w:szCs w:val="24"/>
        </w:rPr>
      </w:pPr>
      <w:r w:rsidRPr="00231BA1">
        <w:rPr>
          <w:rFonts w:cs="Calibri"/>
          <w:b/>
          <w:sz w:val="24"/>
          <w:szCs w:val="24"/>
        </w:rPr>
        <w:t>Organisations participating in Objective 1:</w:t>
      </w:r>
    </w:p>
    <w:p w14:paraId="0D0A463E" w14:textId="77777777" w:rsidR="00C14595" w:rsidRPr="00231BA1" w:rsidRDefault="00C14595" w:rsidP="004C1FF2">
      <w:pPr>
        <w:spacing w:after="0"/>
        <w:jc w:val="both"/>
        <w:rPr>
          <w:rFonts w:cs="Calibri"/>
          <w:sz w:val="24"/>
          <w:szCs w:val="24"/>
        </w:rPr>
      </w:pPr>
    </w:p>
    <w:p w14:paraId="5E357CA2" w14:textId="1834BEC7" w:rsidR="00C14595" w:rsidRDefault="000A7DD0" w:rsidP="004C1FF2">
      <w:pPr>
        <w:spacing w:after="0"/>
        <w:jc w:val="both"/>
        <w:rPr>
          <w:rFonts w:cs="Calibri"/>
          <w:sz w:val="24"/>
          <w:szCs w:val="24"/>
        </w:rPr>
      </w:pPr>
      <w:r>
        <w:rPr>
          <w:rFonts w:cs="Calibri"/>
          <w:sz w:val="24"/>
          <w:szCs w:val="24"/>
        </w:rPr>
        <w:t xml:space="preserve">Kevin Rudden </w:t>
      </w:r>
      <w:r>
        <w:rPr>
          <w:rFonts w:cs="Calibri"/>
          <w:sz w:val="24"/>
          <w:szCs w:val="24"/>
        </w:rPr>
        <w:tab/>
      </w:r>
      <w:r>
        <w:rPr>
          <w:rFonts w:cs="Calibri"/>
          <w:sz w:val="24"/>
          <w:szCs w:val="24"/>
        </w:rPr>
        <w:tab/>
        <w:t>ACEI</w:t>
      </w:r>
    </w:p>
    <w:p w14:paraId="6D37FEBE" w14:textId="010EE7F2" w:rsidR="000A7DD0" w:rsidRDefault="000A7DD0" w:rsidP="004C1FF2">
      <w:pPr>
        <w:spacing w:after="0"/>
        <w:jc w:val="both"/>
        <w:rPr>
          <w:rFonts w:cs="Calibri"/>
          <w:sz w:val="24"/>
          <w:szCs w:val="24"/>
        </w:rPr>
      </w:pPr>
      <w:r>
        <w:rPr>
          <w:rFonts w:cs="Calibri"/>
          <w:sz w:val="24"/>
          <w:szCs w:val="24"/>
        </w:rPr>
        <w:t>Dermot Carey</w:t>
      </w:r>
      <w:r>
        <w:rPr>
          <w:rFonts w:cs="Calibri"/>
          <w:sz w:val="24"/>
          <w:szCs w:val="24"/>
        </w:rPr>
        <w:tab/>
      </w:r>
      <w:r>
        <w:rPr>
          <w:rFonts w:cs="Calibri"/>
          <w:sz w:val="24"/>
          <w:szCs w:val="24"/>
        </w:rPr>
        <w:tab/>
        <w:t>CIF</w:t>
      </w:r>
    </w:p>
    <w:p w14:paraId="3A87A698" w14:textId="6C1C0709" w:rsidR="000A7DD0" w:rsidRDefault="000A7DD0" w:rsidP="004C1FF2">
      <w:pPr>
        <w:spacing w:after="0"/>
        <w:jc w:val="both"/>
        <w:rPr>
          <w:rFonts w:cs="Calibri"/>
          <w:sz w:val="24"/>
          <w:szCs w:val="24"/>
        </w:rPr>
      </w:pPr>
      <w:r>
        <w:rPr>
          <w:rFonts w:cs="Calibri"/>
          <w:sz w:val="24"/>
          <w:szCs w:val="24"/>
        </w:rPr>
        <w:t>John Graby</w:t>
      </w:r>
      <w:r>
        <w:rPr>
          <w:rFonts w:cs="Calibri"/>
          <w:sz w:val="24"/>
          <w:szCs w:val="24"/>
        </w:rPr>
        <w:tab/>
      </w:r>
      <w:r>
        <w:rPr>
          <w:rFonts w:cs="Calibri"/>
          <w:sz w:val="24"/>
          <w:szCs w:val="24"/>
        </w:rPr>
        <w:tab/>
        <w:t>RIAI</w:t>
      </w:r>
    </w:p>
    <w:p w14:paraId="33E4D068" w14:textId="5D1DD300" w:rsidR="000A7DD0" w:rsidRDefault="000A7DD0" w:rsidP="004C1FF2">
      <w:pPr>
        <w:spacing w:after="0"/>
        <w:jc w:val="both"/>
        <w:rPr>
          <w:rFonts w:cs="Calibri"/>
          <w:sz w:val="24"/>
          <w:szCs w:val="24"/>
        </w:rPr>
      </w:pPr>
      <w:r>
        <w:rPr>
          <w:rFonts w:cs="Calibri"/>
          <w:sz w:val="24"/>
          <w:szCs w:val="24"/>
        </w:rPr>
        <w:t>Peter Stafford</w:t>
      </w:r>
      <w:r>
        <w:rPr>
          <w:rFonts w:cs="Calibri"/>
          <w:sz w:val="24"/>
          <w:szCs w:val="24"/>
        </w:rPr>
        <w:tab/>
      </w:r>
      <w:r>
        <w:rPr>
          <w:rFonts w:cs="Calibri"/>
          <w:sz w:val="24"/>
          <w:szCs w:val="24"/>
        </w:rPr>
        <w:tab/>
        <w:t>SCS</w:t>
      </w:r>
    </w:p>
    <w:p w14:paraId="0A46E723" w14:textId="526C2C17" w:rsidR="000A7DD0" w:rsidRDefault="000A7DD0" w:rsidP="004C1FF2">
      <w:pPr>
        <w:spacing w:after="0"/>
        <w:jc w:val="both"/>
        <w:rPr>
          <w:rFonts w:cs="Calibri"/>
          <w:sz w:val="24"/>
          <w:szCs w:val="24"/>
        </w:rPr>
      </w:pPr>
      <w:r>
        <w:rPr>
          <w:rFonts w:cs="Calibri"/>
          <w:sz w:val="24"/>
          <w:szCs w:val="24"/>
        </w:rPr>
        <w:t>Kathy O’Leary</w:t>
      </w:r>
      <w:r>
        <w:rPr>
          <w:rFonts w:cs="Calibri"/>
          <w:sz w:val="24"/>
          <w:szCs w:val="24"/>
        </w:rPr>
        <w:tab/>
      </w:r>
      <w:r>
        <w:rPr>
          <w:rFonts w:cs="Calibri"/>
          <w:sz w:val="24"/>
          <w:szCs w:val="24"/>
        </w:rPr>
        <w:tab/>
        <w:t>CIF</w:t>
      </w:r>
    </w:p>
    <w:p w14:paraId="7AE23084" w14:textId="45D193E2" w:rsidR="000A7DD0" w:rsidRDefault="000A7DD0" w:rsidP="004C1FF2">
      <w:pPr>
        <w:spacing w:after="0"/>
        <w:jc w:val="both"/>
        <w:rPr>
          <w:rFonts w:cs="Calibri"/>
          <w:sz w:val="24"/>
          <w:szCs w:val="24"/>
        </w:rPr>
      </w:pPr>
      <w:r>
        <w:rPr>
          <w:rFonts w:cs="Calibri"/>
          <w:sz w:val="24"/>
          <w:szCs w:val="24"/>
        </w:rPr>
        <w:t>Chris Gavigan</w:t>
      </w:r>
      <w:r>
        <w:rPr>
          <w:rFonts w:cs="Calibri"/>
          <w:sz w:val="24"/>
          <w:szCs w:val="24"/>
        </w:rPr>
        <w:tab/>
      </w:r>
      <w:r>
        <w:rPr>
          <w:rFonts w:cs="Calibri"/>
          <w:sz w:val="24"/>
          <w:szCs w:val="24"/>
        </w:rPr>
        <w:tab/>
        <w:t>LGMSB</w:t>
      </w:r>
    </w:p>
    <w:p w14:paraId="1AE45D07" w14:textId="231ECCF3" w:rsidR="000A7DD0" w:rsidRDefault="000A7DD0" w:rsidP="004C1FF2">
      <w:pPr>
        <w:spacing w:after="0"/>
        <w:jc w:val="both"/>
        <w:rPr>
          <w:rFonts w:cs="Calibri"/>
          <w:sz w:val="24"/>
          <w:szCs w:val="24"/>
        </w:rPr>
      </w:pPr>
      <w:r>
        <w:rPr>
          <w:rFonts w:cs="Calibri"/>
          <w:sz w:val="24"/>
          <w:szCs w:val="24"/>
        </w:rPr>
        <w:t>JoAnn Salmon</w:t>
      </w:r>
      <w:r>
        <w:rPr>
          <w:rFonts w:cs="Calibri"/>
          <w:sz w:val="24"/>
          <w:szCs w:val="24"/>
        </w:rPr>
        <w:tab/>
      </w:r>
      <w:r>
        <w:rPr>
          <w:rFonts w:cs="Calibri"/>
          <w:sz w:val="24"/>
          <w:szCs w:val="24"/>
        </w:rPr>
        <w:tab/>
        <w:t>EI</w:t>
      </w:r>
    </w:p>
    <w:p w14:paraId="47E03E9D" w14:textId="6E18585A" w:rsidR="00C14595" w:rsidRPr="000A7DD0" w:rsidRDefault="000A7DD0" w:rsidP="000A7DD0">
      <w:pPr>
        <w:spacing w:after="0"/>
        <w:jc w:val="both"/>
        <w:rPr>
          <w:rFonts w:cs="Calibri"/>
          <w:sz w:val="24"/>
          <w:szCs w:val="24"/>
        </w:rPr>
      </w:pPr>
      <w:r>
        <w:rPr>
          <w:rFonts w:cs="Calibri"/>
          <w:sz w:val="24"/>
          <w:szCs w:val="24"/>
        </w:rPr>
        <w:t>Michael McDonagh</w:t>
      </w:r>
      <w:r>
        <w:rPr>
          <w:rFonts w:cs="Calibri"/>
          <w:sz w:val="24"/>
          <w:szCs w:val="24"/>
        </w:rPr>
        <w:tab/>
        <w:t>HSA</w:t>
      </w:r>
    </w:p>
    <w:p w14:paraId="00CEF63D" w14:textId="77777777" w:rsidR="00C14595" w:rsidRPr="00231BA1" w:rsidRDefault="00C14595" w:rsidP="00AF6C2C">
      <w:pPr>
        <w:jc w:val="both"/>
      </w:pPr>
    </w:p>
    <w:p w14:paraId="1EC9368A" w14:textId="77777777" w:rsidR="00C14595" w:rsidRPr="00231BA1" w:rsidRDefault="00C14595" w:rsidP="00AF6C2C">
      <w:pPr>
        <w:pBdr>
          <w:top w:val="single" w:sz="4" w:space="1" w:color="auto"/>
          <w:left w:val="single" w:sz="4" w:space="4" w:color="auto"/>
          <w:bottom w:val="single" w:sz="4" w:space="1" w:color="auto"/>
          <w:right w:val="single" w:sz="4" w:space="4" w:color="auto"/>
        </w:pBdr>
        <w:spacing w:line="360" w:lineRule="auto"/>
        <w:jc w:val="both"/>
        <w:rPr>
          <w:rFonts w:cs="Calibri"/>
          <w:b/>
          <w:sz w:val="24"/>
          <w:szCs w:val="24"/>
        </w:rPr>
      </w:pPr>
      <w:r w:rsidRPr="00231BA1">
        <w:rPr>
          <w:rFonts w:cs="Calibri"/>
          <w:b/>
          <w:sz w:val="24"/>
          <w:szCs w:val="24"/>
        </w:rPr>
        <w:t xml:space="preserve">Objective No. 2: </w:t>
      </w:r>
    </w:p>
    <w:p w14:paraId="283DFE56" w14:textId="77777777" w:rsidR="00C14595" w:rsidRPr="00231BA1" w:rsidRDefault="00C14595" w:rsidP="00AF6C2C">
      <w:pPr>
        <w:pBdr>
          <w:top w:val="single" w:sz="4" w:space="1" w:color="auto"/>
          <w:left w:val="single" w:sz="4" w:space="4" w:color="auto"/>
          <w:bottom w:val="single" w:sz="4" w:space="1" w:color="auto"/>
          <w:right w:val="single" w:sz="4" w:space="4" w:color="auto"/>
        </w:pBdr>
        <w:spacing w:line="360" w:lineRule="auto"/>
        <w:jc w:val="both"/>
        <w:rPr>
          <w:rFonts w:cs="Calibri"/>
          <w:b/>
          <w:sz w:val="24"/>
          <w:szCs w:val="24"/>
        </w:rPr>
      </w:pPr>
      <w:r w:rsidRPr="00231BA1">
        <w:rPr>
          <w:rFonts w:cs="Calibri"/>
          <w:b/>
          <w:sz w:val="24"/>
          <w:szCs w:val="24"/>
        </w:rPr>
        <w:t>Site Plant &amp; Equipment – Testing &amp; certification - Guidance &amp; Tracking System</w:t>
      </w:r>
    </w:p>
    <w:p w14:paraId="6D53030B" w14:textId="77777777" w:rsidR="00C14595" w:rsidRPr="00231BA1" w:rsidRDefault="00C14595" w:rsidP="00AF6C2C">
      <w:pPr>
        <w:pBdr>
          <w:top w:val="single" w:sz="4" w:space="1" w:color="auto"/>
          <w:left w:val="single" w:sz="4" w:space="4" w:color="auto"/>
          <w:bottom w:val="single" w:sz="4" w:space="1" w:color="auto"/>
          <w:right w:val="single" w:sz="4" w:space="4" w:color="auto"/>
        </w:pBdr>
        <w:spacing w:line="360" w:lineRule="auto"/>
        <w:jc w:val="both"/>
        <w:rPr>
          <w:rFonts w:cs="Calibri"/>
          <w:b/>
          <w:sz w:val="24"/>
          <w:szCs w:val="24"/>
        </w:rPr>
      </w:pPr>
      <w:r w:rsidRPr="00231BA1">
        <w:rPr>
          <w:rFonts w:cs="Calibri"/>
          <w:b/>
          <w:sz w:val="24"/>
          <w:szCs w:val="24"/>
        </w:rPr>
        <w:t xml:space="preserve"> Safety Culture / behaviour development</w:t>
      </w:r>
    </w:p>
    <w:p w14:paraId="24A89E5E" w14:textId="77777777" w:rsidR="00C14595" w:rsidRPr="00231BA1" w:rsidRDefault="00C14595" w:rsidP="00AF6C2C">
      <w:pPr>
        <w:jc w:val="both"/>
        <w:rPr>
          <w:rFonts w:cs="Calibri"/>
          <w:sz w:val="24"/>
          <w:szCs w:val="24"/>
          <w:lang w:val="en-GB"/>
        </w:rPr>
      </w:pPr>
    </w:p>
    <w:p w14:paraId="73D04474" w14:textId="77777777" w:rsidR="00C14595" w:rsidRPr="00231BA1" w:rsidRDefault="00C14595" w:rsidP="00011C37">
      <w:pPr>
        <w:ind w:left="360"/>
        <w:jc w:val="both"/>
        <w:rPr>
          <w:rFonts w:cs="Calibri"/>
          <w:sz w:val="24"/>
          <w:szCs w:val="24"/>
        </w:rPr>
      </w:pPr>
      <w:r w:rsidRPr="00231BA1">
        <w:rPr>
          <w:rFonts w:cs="Calibri"/>
          <w:sz w:val="24"/>
          <w:szCs w:val="24"/>
        </w:rPr>
        <w:t xml:space="preserve">Accidents associated with construction mobile plant continue to feature in accident reports (fatal and serious). The working group </w:t>
      </w:r>
      <w:r>
        <w:rPr>
          <w:rFonts w:cs="Calibri"/>
          <w:sz w:val="24"/>
          <w:szCs w:val="24"/>
        </w:rPr>
        <w:t xml:space="preserve">proposed </w:t>
      </w:r>
      <w:r w:rsidRPr="00231BA1">
        <w:rPr>
          <w:rFonts w:cs="Calibri"/>
          <w:sz w:val="24"/>
          <w:szCs w:val="24"/>
        </w:rPr>
        <w:t xml:space="preserve">to develop initiatives in this area. The group </w:t>
      </w:r>
      <w:r>
        <w:rPr>
          <w:rFonts w:cs="Calibri"/>
          <w:sz w:val="24"/>
          <w:szCs w:val="24"/>
        </w:rPr>
        <w:t>identified</w:t>
      </w:r>
      <w:r w:rsidRPr="00231BA1">
        <w:rPr>
          <w:rFonts w:cs="Calibri"/>
          <w:sz w:val="24"/>
          <w:szCs w:val="24"/>
        </w:rPr>
        <w:t xml:space="preserve"> training issues and the pending changes expected in 2012 with FÁS and FETAC</w:t>
      </w:r>
      <w:r>
        <w:rPr>
          <w:rFonts w:cs="Calibri"/>
          <w:sz w:val="24"/>
          <w:szCs w:val="24"/>
        </w:rPr>
        <w:t xml:space="preserve"> as relevant</w:t>
      </w:r>
      <w:r w:rsidRPr="00231BA1">
        <w:rPr>
          <w:rFonts w:cs="Calibri"/>
          <w:sz w:val="24"/>
          <w:szCs w:val="24"/>
        </w:rPr>
        <w:t xml:space="preserve">. Also, the group </w:t>
      </w:r>
      <w:r>
        <w:rPr>
          <w:rFonts w:cs="Calibri"/>
          <w:sz w:val="24"/>
          <w:szCs w:val="24"/>
        </w:rPr>
        <w:t>decided to continue</w:t>
      </w:r>
      <w:r w:rsidRPr="00231BA1">
        <w:rPr>
          <w:rFonts w:cs="Calibri"/>
          <w:sz w:val="24"/>
          <w:szCs w:val="24"/>
        </w:rPr>
        <w:t xml:space="preserve"> the development of an innovative online tool for the tracking / monitoring of maintenance of lifting equipment.</w:t>
      </w:r>
    </w:p>
    <w:p w14:paraId="17DEFAD9" w14:textId="77777777" w:rsidR="00C14595" w:rsidRPr="00231BA1" w:rsidRDefault="00C14595" w:rsidP="00011C37">
      <w:pPr>
        <w:spacing w:after="0" w:line="240" w:lineRule="auto"/>
        <w:ind w:left="360"/>
        <w:jc w:val="both"/>
        <w:rPr>
          <w:rFonts w:cs="Calibri"/>
          <w:sz w:val="24"/>
          <w:szCs w:val="24"/>
        </w:rPr>
      </w:pPr>
      <w:r w:rsidRPr="00231BA1">
        <w:rPr>
          <w:rFonts w:cs="Calibri"/>
          <w:sz w:val="24"/>
          <w:szCs w:val="24"/>
        </w:rPr>
        <w:t xml:space="preserve">Behavioural programmes – the construction safety initiatives to date have focussed primarily on the development of a safety infrastructure based on strict rules and legislation – a “command and control” model. It has been shown that in order to further improve the safety culture, behavioural issues, of both workers and management, need to be addressed. The leading performers within industry have grasped this concept. </w:t>
      </w:r>
      <w:r>
        <w:rPr>
          <w:rFonts w:cs="Calibri"/>
          <w:sz w:val="24"/>
          <w:szCs w:val="24"/>
        </w:rPr>
        <w:t>The group agreed</w:t>
      </w:r>
      <w:r w:rsidRPr="00231BA1">
        <w:rPr>
          <w:rFonts w:cs="Calibri"/>
          <w:sz w:val="24"/>
          <w:szCs w:val="24"/>
        </w:rPr>
        <w:t xml:space="preserve"> to investigate what actions we can take to develop this behavioural concept.</w:t>
      </w:r>
    </w:p>
    <w:p w14:paraId="604A0F1A" w14:textId="77777777" w:rsidR="00C14595" w:rsidRPr="00231BA1" w:rsidRDefault="00C14595" w:rsidP="00AF6C2C">
      <w:pPr>
        <w:jc w:val="both"/>
        <w:rPr>
          <w:rFonts w:cs="Calibri"/>
          <w:b/>
          <w:sz w:val="24"/>
          <w:szCs w:val="24"/>
        </w:rPr>
      </w:pPr>
    </w:p>
    <w:p w14:paraId="14324219" w14:textId="77777777" w:rsidR="00C14595" w:rsidRPr="00231BA1" w:rsidRDefault="00C14595" w:rsidP="00AF6C2C">
      <w:pPr>
        <w:jc w:val="both"/>
        <w:rPr>
          <w:rFonts w:cs="Calibri"/>
          <w:b/>
          <w:sz w:val="24"/>
          <w:szCs w:val="24"/>
          <w:u w:val="single"/>
        </w:rPr>
      </w:pPr>
      <w:r w:rsidRPr="00231BA1">
        <w:rPr>
          <w:rFonts w:cs="Calibri"/>
          <w:b/>
          <w:sz w:val="24"/>
          <w:szCs w:val="24"/>
          <w:u w:val="single"/>
        </w:rPr>
        <w:t>Outcomes in 2012</w:t>
      </w:r>
    </w:p>
    <w:p w14:paraId="671E70E7" w14:textId="77777777" w:rsidR="00C14595" w:rsidRPr="00231BA1" w:rsidRDefault="005B6218" w:rsidP="00DC1EFA">
      <w:pPr>
        <w:pStyle w:val="ListParagraph"/>
        <w:numPr>
          <w:ilvl w:val="0"/>
          <w:numId w:val="21"/>
        </w:numPr>
        <w:spacing w:after="0" w:line="240" w:lineRule="auto"/>
        <w:jc w:val="both"/>
        <w:rPr>
          <w:rFonts w:cs="Calibri"/>
          <w:sz w:val="24"/>
          <w:szCs w:val="24"/>
        </w:rPr>
      </w:pPr>
      <w:hyperlink r:id="rId14" w:history="1">
        <w:r w:rsidR="00C14595" w:rsidRPr="00231BA1">
          <w:rPr>
            <w:rStyle w:val="Hyperlink"/>
            <w:rFonts w:cs="Calibri"/>
            <w:sz w:val="24"/>
            <w:szCs w:val="24"/>
          </w:rPr>
          <w:t>www.certracker.ie</w:t>
        </w:r>
      </w:hyperlink>
      <w:r w:rsidR="00C14595" w:rsidRPr="00231BA1">
        <w:rPr>
          <w:rFonts w:cs="Calibri"/>
          <w:sz w:val="24"/>
          <w:szCs w:val="24"/>
        </w:rPr>
        <w:t xml:space="preserve"> - The group decided to focus on their efforts to finalise the development of and launch an innovative, online certification management system designed for small to medium sized contractors who owned and managed plant items that required periodic testing / examinations as set out in the Safety, Health and Welfare at Work (General Application) Regulations 2007. The final product is an online depository for certificates (</w:t>
      </w:r>
      <w:hyperlink r:id="rId15" w:history="1">
        <w:r w:rsidR="00C14595" w:rsidRPr="00231BA1">
          <w:rPr>
            <w:rStyle w:val="Hyperlink"/>
            <w:rFonts w:cs="Calibri"/>
            <w:sz w:val="24"/>
            <w:szCs w:val="24"/>
          </w:rPr>
          <w:t>www.certtracker.ie</w:t>
        </w:r>
      </w:hyperlink>
      <w:r w:rsidR="00C14595" w:rsidRPr="00231BA1">
        <w:rPr>
          <w:rFonts w:cs="Calibri"/>
          <w:sz w:val="24"/>
          <w:szCs w:val="24"/>
        </w:rPr>
        <w:t>) which also has functionality built in – i.e. when entering data on a particular item of plant, it is categorised which automatically sets alarms ( texts / email) when renewal of certification is approaching. The service is offered free to the industry in order to improve the management of these devices. The task was also to make industry aware of the service and the group developed flyers to be used in training courses etc. to raise awareness.</w:t>
      </w:r>
    </w:p>
    <w:p w14:paraId="15DE3420" w14:textId="77777777" w:rsidR="00C14595" w:rsidRPr="00231BA1" w:rsidRDefault="00C14595" w:rsidP="00AF6C2C">
      <w:pPr>
        <w:jc w:val="both"/>
        <w:rPr>
          <w:rFonts w:cs="Calibri"/>
          <w:sz w:val="24"/>
          <w:szCs w:val="24"/>
        </w:rPr>
      </w:pPr>
    </w:p>
    <w:p w14:paraId="088259D0" w14:textId="77777777" w:rsidR="00C14595" w:rsidRPr="00231BA1" w:rsidRDefault="00C14595" w:rsidP="00DC1EFA">
      <w:pPr>
        <w:pStyle w:val="ListParagraph"/>
        <w:numPr>
          <w:ilvl w:val="0"/>
          <w:numId w:val="21"/>
        </w:numPr>
        <w:spacing w:after="0" w:line="240" w:lineRule="auto"/>
        <w:jc w:val="both"/>
        <w:rPr>
          <w:rFonts w:cs="Calibri"/>
          <w:sz w:val="24"/>
          <w:szCs w:val="24"/>
        </w:rPr>
      </w:pPr>
      <w:r w:rsidRPr="00231BA1">
        <w:rPr>
          <w:rFonts w:cs="Calibri"/>
          <w:sz w:val="24"/>
          <w:szCs w:val="24"/>
        </w:rPr>
        <w:t xml:space="preserve">The working group commenced work on developing and electronic Construction Safety Plan in an effort to simplify the paperwork associated with managing construction work in accordance with legislative requirements but to maintain the essential elements to ensure work can be done safely. The objective is to develop an online form that can be used be small and large firms and is recognised throughout </w:t>
      </w:r>
      <w:r w:rsidRPr="00231BA1">
        <w:rPr>
          <w:rFonts w:cs="Calibri"/>
          <w:sz w:val="24"/>
          <w:szCs w:val="24"/>
        </w:rPr>
        <w:lastRenderedPageBreak/>
        <w:t xml:space="preserve">industry as meeting documentary requirements. The </w:t>
      </w:r>
      <w:hyperlink r:id="rId16" w:history="1">
        <w:r w:rsidRPr="00231BA1">
          <w:rPr>
            <w:rStyle w:val="Hyperlink"/>
            <w:rFonts w:cs="Calibri"/>
            <w:sz w:val="24"/>
            <w:szCs w:val="24"/>
          </w:rPr>
          <w:t>www.certtracker,ie</w:t>
        </w:r>
      </w:hyperlink>
      <w:r w:rsidRPr="00231BA1">
        <w:rPr>
          <w:rFonts w:cs="Calibri"/>
          <w:sz w:val="24"/>
          <w:szCs w:val="24"/>
        </w:rPr>
        <w:t xml:space="preserve"> platform would then be extended to allow its functionality to be increased to develop accounts where documentation could be stored and accessed via multiple interfaces. This is an on-going project into 2013.</w:t>
      </w:r>
    </w:p>
    <w:p w14:paraId="0BBC3E28" w14:textId="77777777" w:rsidR="00C14595" w:rsidRPr="00231BA1" w:rsidRDefault="00C14595" w:rsidP="00AF6C2C">
      <w:pPr>
        <w:jc w:val="both"/>
        <w:rPr>
          <w:rFonts w:cs="Calibri"/>
          <w:sz w:val="24"/>
          <w:szCs w:val="24"/>
        </w:rPr>
      </w:pPr>
    </w:p>
    <w:p w14:paraId="4FA943D8" w14:textId="77777777" w:rsidR="00C14595" w:rsidRPr="00231BA1" w:rsidRDefault="00C14595" w:rsidP="00DC1EFA">
      <w:pPr>
        <w:pStyle w:val="ListParagraph"/>
        <w:numPr>
          <w:ilvl w:val="0"/>
          <w:numId w:val="21"/>
        </w:numPr>
        <w:spacing w:after="0" w:line="240" w:lineRule="auto"/>
        <w:jc w:val="both"/>
        <w:rPr>
          <w:rFonts w:cs="Calibri"/>
          <w:sz w:val="24"/>
          <w:szCs w:val="24"/>
        </w:rPr>
      </w:pPr>
      <w:r w:rsidRPr="00231BA1">
        <w:rPr>
          <w:rFonts w:cs="Calibri"/>
          <w:sz w:val="24"/>
          <w:szCs w:val="24"/>
        </w:rPr>
        <w:t xml:space="preserve">Training Issues – this group was part of the oversight of the review of Construction Skills Certification Scheme and </w:t>
      </w:r>
      <w:smartTag w:uri="urn:schemas-microsoft-com:office:smarttags" w:element="country-region">
        <w:smartTag w:uri="urn:schemas-microsoft-com:office:smarttags" w:element="country-region">
          <w:r w:rsidRPr="00231BA1">
            <w:rPr>
              <w:rFonts w:cs="Calibri"/>
              <w:sz w:val="24"/>
              <w:szCs w:val="24"/>
            </w:rPr>
            <w:t>Safe</w:t>
          </w:r>
        </w:smartTag>
        <w:r w:rsidRPr="00231BA1">
          <w:rPr>
            <w:rFonts w:cs="Calibri"/>
            <w:sz w:val="24"/>
            <w:szCs w:val="24"/>
          </w:rPr>
          <w:t xml:space="preserve"> </w:t>
        </w:r>
        <w:smartTag w:uri="urn:schemas-microsoft-com:office:smarttags" w:element="country-region">
          <w:r w:rsidRPr="00231BA1">
            <w:rPr>
              <w:rFonts w:cs="Calibri"/>
              <w:sz w:val="24"/>
              <w:szCs w:val="24"/>
            </w:rPr>
            <w:t>Pass</w:t>
          </w:r>
        </w:smartTag>
      </w:smartTag>
      <w:r w:rsidRPr="00231BA1">
        <w:rPr>
          <w:rFonts w:cs="Calibri"/>
          <w:sz w:val="24"/>
          <w:szCs w:val="24"/>
        </w:rPr>
        <w:t xml:space="preserve"> , as carried out by Claritas on behalf of the CSP. This was designed to inform the discussion as to the future of industry training in the light of the impending changes within FAS.</w:t>
      </w:r>
    </w:p>
    <w:p w14:paraId="2B9CA1F7" w14:textId="77777777" w:rsidR="00C14595" w:rsidRPr="00231BA1" w:rsidRDefault="00C14595" w:rsidP="00AF6C2C">
      <w:pPr>
        <w:jc w:val="both"/>
        <w:rPr>
          <w:rFonts w:cs="Calibri"/>
          <w:sz w:val="24"/>
          <w:szCs w:val="24"/>
        </w:rPr>
      </w:pPr>
    </w:p>
    <w:p w14:paraId="32FE5B2C" w14:textId="77777777" w:rsidR="00C14595" w:rsidRPr="00231BA1" w:rsidRDefault="00C14595" w:rsidP="00DC1EFA">
      <w:pPr>
        <w:pStyle w:val="ListParagraph"/>
        <w:numPr>
          <w:ilvl w:val="0"/>
          <w:numId w:val="21"/>
        </w:numPr>
        <w:spacing w:after="0" w:line="240" w:lineRule="auto"/>
        <w:jc w:val="both"/>
        <w:rPr>
          <w:rFonts w:cs="Calibri"/>
          <w:sz w:val="24"/>
          <w:szCs w:val="24"/>
        </w:rPr>
      </w:pPr>
      <w:r w:rsidRPr="00231BA1">
        <w:rPr>
          <w:rFonts w:cs="Calibri"/>
          <w:sz w:val="24"/>
          <w:szCs w:val="24"/>
        </w:rPr>
        <w:t>Behavioural programmes – the group were part of a wider group within the Health and Safety Authority set up to investigate how Behaviour Based Safety could be incorporated into the management systems in small to medium sized enterprises. This is an innovative and new area which will require further work to make applicable to the mainstream of the construction industry.</w:t>
      </w:r>
    </w:p>
    <w:p w14:paraId="62FC63AD" w14:textId="77777777" w:rsidR="00C14595" w:rsidRPr="00231BA1" w:rsidRDefault="00C14595" w:rsidP="00952D92">
      <w:pPr>
        <w:jc w:val="both"/>
        <w:rPr>
          <w:rFonts w:cs="Calibri"/>
          <w:sz w:val="24"/>
          <w:szCs w:val="24"/>
        </w:rPr>
      </w:pPr>
    </w:p>
    <w:p w14:paraId="0788C2A3" w14:textId="77777777" w:rsidR="00C14595" w:rsidRPr="00231BA1" w:rsidRDefault="00C14595" w:rsidP="00AF6C2C">
      <w:pPr>
        <w:jc w:val="both"/>
        <w:rPr>
          <w:rFonts w:cs="Calibri"/>
          <w:b/>
          <w:sz w:val="24"/>
          <w:szCs w:val="24"/>
        </w:rPr>
      </w:pPr>
      <w:r w:rsidRPr="00231BA1">
        <w:rPr>
          <w:rFonts w:cs="Calibri"/>
          <w:b/>
          <w:sz w:val="24"/>
          <w:szCs w:val="24"/>
        </w:rPr>
        <w:t>Organisations participating in Objective 2:</w:t>
      </w:r>
    </w:p>
    <w:p w14:paraId="249F9213" w14:textId="77777777" w:rsidR="00C14595" w:rsidRPr="00231BA1" w:rsidRDefault="00C14595" w:rsidP="00F537F3">
      <w:pPr>
        <w:spacing w:after="0"/>
        <w:jc w:val="both"/>
        <w:rPr>
          <w:rFonts w:cs="Calibri"/>
          <w:sz w:val="24"/>
          <w:szCs w:val="24"/>
        </w:rPr>
      </w:pPr>
      <w:r w:rsidRPr="00231BA1">
        <w:rPr>
          <w:rFonts w:cs="Calibri"/>
          <w:sz w:val="24"/>
          <w:szCs w:val="24"/>
        </w:rPr>
        <w:t>Dermot Carey</w:t>
      </w:r>
      <w:r w:rsidRPr="00231BA1">
        <w:rPr>
          <w:rFonts w:cs="Calibri"/>
          <w:sz w:val="24"/>
          <w:szCs w:val="24"/>
        </w:rPr>
        <w:tab/>
      </w:r>
      <w:r w:rsidRPr="00231BA1">
        <w:rPr>
          <w:rFonts w:cs="Calibri"/>
          <w:sz w:val="24"/>
          <w:szCs w:val="24"/>
        </w:rPr>
        <w:tab/>
        <w:t>CIF</w:t>
      </w:r>
    </w:p>
    <w:p w14:paraId="18B3B8D9" w14:textId="77777777" w:rsidR="00C14595" w:rsidRPr="00231BA1" w:rsidRDefault="00C14595" w:rsidP="00F537F3">
      <w:pPr>
        <w:spacing w:after="0"/>
        <w:jc w:val="both"/>
        <w:rPr>
          <w:rFonts w:cs="Calibri"/>
          <w:sz w:val="24"/>
          <w:szCs w:val="24"/>
        </w:rPr>
      </w:pPr>
      <w:r w:rsidRPr="00231BA1">
        <w:rPr>
          <w:rFonts w:cs="Calibri"/>
          <w:sz w:val="24"/>
          <w:szCs w:val="24"/>
        </w:rPr>
        <w:t>Paraig Earley</w:t>
      </w:r>
      <w:r w:rsidRPr="00231BA1">
        <w:rPr>
          <w:rFonts w:cs="Calibri"/>
          <w:sz w:val="24"/>
          <w:szCs w:val="24"/>
        </w:rPr>
        <w:tab/>
      </w:r>
      <w:r w:rsidRPr="00231BA1">
        <w:rPr>
          <w:rFonts w:cs="Calibri"/>
          <w:sz w:val="24"/>
          <w:szCs w:val="24"/>
        </w:rPr>
        <w:tab/>
        <w:t>HSA</w:t>
      </w:r>
    </w:p>
    <w:p w14:paraId="41C71D6C" w14:textId="77777777" w:rsidR="00C14595" w:rsidRPr="00231BA1" w:rsidRDefault="00C14595" w:rsidP="00F537F3">
      <w:pPr>
        <w:spacing w:after="0"/>
        <w:jc w:val="both"/>
        <w:rPr>
          <w:rFonts w:cs="Calibri"/>
          <w:sz w:val="24"/>
          <w:szCs w:val="24"/>
        </w:rPr>
      </w:pPr>
      <w:r w:rsidRPr="00231BA1">
        <w:rPr>
          <w:rFonts w:cs="Calibri"/>
          <w:sz w:val="24"/>
          <w:szCs w:val="24"/>
        </w:rPr>
        <w:t>Michael McDonagh</w:t>
      </w:r>
      <w:r w:rsidRPr="00231BA1">
        <w:rPr>
          <w:rFonts w:cs="Calibri"/>
          <w:sz w:val="24"/>
          <w:szCs w:val="24"/>
        </w:rPr>
        <w:tab/>
        <w:t>HSA</w:t>
      </w:r>
    </w:p>
    <w:p w14:paraId="0EC081BE" w14:textId="77777777" w:rsidR="00C14595" w:rsidRPr="00231BA1" w:rsidRDefault="00C14595" w:rsidP="00F537F3">
      <w:pPr>
        <w:spacing w:after="0"/>
        <w:jc w:val="both"/>
        <w:rPr>
          <w:rFonts w:cs="Calibri"/>
          <w:sz w:val="24"/>
          <w:szCs w:val="24"/>
        </w:rPr>
      </w:pPr>
      <w:r w:rsidRPr="00231BA1">
        <w:rPr>
          <w:rFonts w:cs="Calibri"/>
          <w:sz w:val="24"/>
          <w:szCs w:val="24"/>
        </w:rPr>
        <w:t>Jim Horgan</w:t>
      </w:r>
      <w:r w:rsidRPr="00231BA1">
        <w:rPr>
          <w:rFonts w:cs="Calibri"/>
          <w:sz w:val="24"/>
          <w:szCs w:val="24"/>
        </w:rPr>
        <w:tab/>
      </w:r>
      <w:r w:rsidRPr="00231BA1">
        <w:rPr>
          <w:rFonts w:cs="Calibri"/>
          <w:sz w:val="24"/>
          <w:szCs w:val="24"/>
        </w:rPr>
        <w:tab/>
        <w:t>Advanced Safety Management Ltd</w:t>
      </w:r>
    </w:p>
    <w:p w14:paraId="0A3E10C5" w14:textId="77777777" w:rsidR="00C14595" w:rsidRPr="00231BA1" w:rsidRDefault="00C14595" w:rsidP="00F537F3">
      <w:pPr>
        <w:spacing w:after="0"/>
        <w:jc w:val="both"/>
        <w:rPr>
          <w:rFonts w:cs="Calibri"/>
          <w:sz w:val="24"/>
          <w:szCs w:val="24"/>
        </w:rPr>
      </w:pPr>
      <w:r w:rsidRPr="00231BA1">
        <w:rPr>
          <w:rFonts w:cs="Calibri"/>
          <w:sz w:val="24"/>
          <w:szCs w:val="24"/>
        </w:rPr>
        <w:t xml:space="preserve">Kathy O’Leary </w:t>
      </w:r>
      <w:r w:rsidRPr="00231BA1">
        <w:rPr>
          <w:rFonts w:cs="Calibri"/>
          <w:sz w:val="24"/>
          <w:szCs w:val="24"/>
        </w:rPr>
        <w:tab/>
      </w:r>
      <w:r w:rsidRPr="00231BA1">
        <w:rPr>
          <w:rFonts w:cs="Calibri"/>
          <w:sz w:val="24"/>
          <w:szCs w:val="24"/>
        </w:rPr>
        <w:tab/>
        <w:t>BAM Contractors</w:t>
      </w:r>
    </w:p>
    <w:p w14:paraId="0A1618A1" w14:textId="77777777" w:rsidR="00C14595" w:rsidRPr="00231BA1" w:rsidRDefault="00C14595" w:rsidP="00AF6C2C">
      <w:pPr>
        <w:jc w:val="both"/>
        <w:rPr>
          <w:rFonts w:cs="Calibri"/>
          <w:sz w:val="24"/>
          <w:szCs w:val="24"/>
        </w:rPr>
      </w:pPr>
    </w:p>
    <w:p w14:paraId="0CBBA1C6" w14:textId="77777777" w:rsidR="00C14595" w:rsidRPr="00231BA1" w:rsidRDefault="00C14595" w:rsidP="00AF6C2C">
      <w:pPr>
        <w:jc w:val="both"/>
        <w:rPr>
          <w:rFonts w:cs="Calibri"/>
          <w:sz w:val="24"/>
          <w:szCs w:val="24"/>
        </w:rPr>
      </w:pPr>
    </w:p>
    <w:p w14:paraId="1539CEC5" w14:textId="77777777" w:rsidR="00C14595" w:rsidRPr="00231BA1" w:rsidRDefault="00C14595" w:rsidP="00AF6C2C">
      <w:pPr>
        <w:jc w:val="both"/>
        <w:rPr>
          <w:rFonts w:cs="Calibri"/>
          <w:sz w:val="24"/>
          <w:szCs w:val="24"/>
        </w:rPr>
      </w:pPr>
    </w:p>
    <w:p w14:paraId="65BE2AFD" w14:textId="77777777" w:rsidR="00C14595" w:rsidRPr="00231BA1" w:rsidRDefault="00C14595" w:rsidP="00AF6C2C">
      <w:pPr>
        <w:jc w:val="both"/>
        <w:rPr>
          <w:rFonts w:cs="Calibri"/>
          <w:sz w:val="24"/>
          <w:szCs w:val="24"/>
        </w:rPr>
      </w:pPr>
    </w:p>
    <w:p w14:paraId="4B841A6E" w14:textId="77777777" w:rsidR="00C14595" w:rsidRPr="00231BA1" w:rsidRDefault="00C14595" w:rsidP="00AF6C2C">
      <w:pPr>
        <w:jc w:val="both"/>
        <w:rPr>
          <w:rFonts w:cs="Calibri"/>
          <w:sz w:val="24"/>
          <w:szCs w:val="24"/>
        </w:rPr>
      </w:pPr>
    </w:p>
    <w:p w14:paraId="25F6C4BB" w14:textId="77777777" w:rsidR="00C14595" w:rsidRPr="00231BA1" w:rsidRDefault="00C14595" w:rsidP="00AF6C2C">
      <w:pPr>
        <w:jc w:val="both"/>
        <w:rPr>
          <w:rFonts w:cs="Calibri"/>
          <w:sz w:val="24"/>
          <w:szCs w:val="24"/>
        </w:rPr>
      </w:pPr>
    </w:p>
    <w:p w14:paraId="06E5FA73" w14:textId="77777777" w:rsidR="00C14595" w:rsidRPr="00231BA1" w:rsidRDefault="00C14595" w:rsidP="00AF6C2C">
      <w:pPr>
        <w:jc w:val="both"/>
        <w:rPr>
          <w:rFonts w:cs="Calibri"/>
          <w:sz w:val="24"/>
          <w:szCs w:val="24"/>
        </w:rPr>
      </w:pPr>
    </w:p>
    <w:p w14:paraId="3FC5D050" w14:textId="77777777" w:rsidR="00C14595" w:rsidRPr="00231BA1" w:rsidRDefault="00C14595" w:rsidP="00AF6C2C">
      <w:pPr>
        <w:jc w:val="both"/>
        <w:rPr>
          <w:rFonts w:cs="Calibri"/>
          <w:sz w:val="24"/>
          <w:szCs w:val="24"/>
        </w:rPr>
      </w:pPr>
    </w:p>
    <w:p w14:paraId="22D5724B" w14:textId="77777777" w:rsidR="00C14595" w:rsidRDefault="00C14595" w:rsidP="00AF6C2C">
      <w:pPr>
        <w:jc w:val="both"/>
        <w:rPr>
          <w:rFonts w:cs="Calibri"/>
          <w:sz w:val="24"/>
          <w:szCs w:val="24"/>
        </w:rPr>
      </w:pPr>
    </w:p>
    <w:p w14:paraId="6B1F1B5C" w14:textId="77777777" w:rsidR="00F537F3" w:rsidRPr="00231BA1" w:rsidRDefault="00F537F3" w:rsidP="00AF6C2C">
      <w:pPr>
        <w:jc w:val="both"/>
        <w:rPr>
          <w:rFonts w:cs="Calibri"/>
          <w:sz w:val="24"/>
          <w:szCs w:val="24"/>
        </w:rPr>
      </w:pPr>
    </w:p>
    <w:p w14:paraId="718E69EE" w14:textId="77777777" w:rsidR="00C14595" w:rsidRPr="00231BA1" w:rsidRDefault="00C14595" w:rsidP="00AF6C2C">
      <w:pPr>
        <w:jc w:val="both"/>
        <w:rPr>
          <w:rFonts w:cs="Calibri"/>
          <w:sz w:val="24"/>
          <w:szCs w:val="24"/>
        </w:rPr>
      </w:pPr>
    </w:p>
    <w:p w14:paraId="7F82C29F" w14:textId="77777777" w:rsidR="00C14595" w:rsidRPr="00231BA1" w:rsidRDefault="00C14595" w:rsidP="00AF6C2C">
      <w:pPr>
        <w:jc w:val="both"/>
        <w:rPr>
          <w:rFonts w:cs="Calibri"/>
          <w:sz w:val="24"/>
          <w:szCs w:val="24"/>
        </w:rPr>
      </w:pPr>
    </w:p>
    <w:p w14:paraId="56715502" w14:textId="77777777" w:rsidR="00C14595" w:rsidRPr="00231BA1" w:rsidRDefault="00C14595" w:rsidP="00067825">
      <w:pPr>
        <w:pBdr>
          <w:top w:val="single" w:sz="4" w:space="1" w:color="auto"/>
          <w:left w:val="single" w:sz="4" w:space="4" w:color="auto"/>
          <w:bottom w:val="single" w:sz="4" w:space="1" w:color="auto"/>
          <w:right w:val="single" w:sz="4" w:space="4" w:color="auto"/>
        </w:pBdr>
        <w:spacing w:line="360" w:lineRule="auto"/>
        <w:jc w:val="both"/>
        <w:rPr>
          <w:rFonts w:cs="Calibri"/>
          <w:b/>
          <w:sz w:val="24"/>
          <w:szCs w:val="24"/>
        </w:rPr>
      </w:pPr>
      <w:r w:rsidRPr="00231BA1">
        <w:rPr>
          <w:rFonts w:cs="Calibri"/>
          <w:sz w:val="24"/>
          <w:szCs w:val="24"/>
        </w:rPr>
        <w:lastRenderedPageBreak/>
        <w:t xml:space="preserve">      </w:t>
      </w:r>
      <w:r w:rsidRPr="00231BA1">
        <w:rPr>
          <w:rFonts w:cs="Calibri"/>
          <w:b/>
          <w:sz w:val="24"/>
          <w:szCs w:val="24"/>
        </w:rPr>
        <w:t xml:space="preserve">Objective No. 3: </w:t>
      </w:r>
    </w:p>
    <w:p w14:paraId="54D70252" w14:textId="77777777" w:rsidR="00C14595" w:rsidRPr="00231BA1" w:rsidRDefault="00C14595" w:rsidP="00067825">
      <w:pPr>
        <w:pBdr>
          <w:top w:val="single" w:sz="4" w:space="1" w:color="auto"/>
          <w:left w:val="single" w:sz="4" w:space="4" w:color="auto"/>
          <w:bottom w:val="single" w:sz="4" w:space="1" w:color="auto"/>
          <w:right w:val="single" w:sz="4" w:space="4" w:color="auto"/>
        </w:pBdr>
        <w:spacing w:line="360" w:lineRule="auto"/>
        <w:jc w:val="both"/>
        <w:rPr>
          <w:rFonts w:cs="Calibri"/>
          <w:b/>
          <w:sz w:val="24"/>
          <w:szCs w:val="24"/>
        </w:rPr>
      </w:pPr>
      <w:r w:rsidRPr="00231BA1">
        <w:rPr>
          <w:rFonts w:cs="Calibri"/>
          <w:b/>
          <w:sz w:val="24"/>
          <w:szCs w:val="24"/>
        </w:rPr>
        <w:t>Small Contractors and Sub contractors – extending the use of SMP20 Safety Management Pack and follow up site support/evaluation visits.</w:t>
      </w:r>
    </w:p>
    <w:p w14:paraId="5780E066" w14:textId="77777777" w:rsidR="00C14595" w:rsidRPr="00231BA1" w:rsidRDefault="00C14595" w:rsidP="00B509E8">
      <w:pPr>
        <w:spacing w:after="0"/>
        <w:jc w:val="both"/>
        <w:rPr>
          <w:rFonts w:cs="Calibri"/>
          <w:b/>
          <w:sz w:val="24"/>
          <w:szCs w:val="24"/>
        </w:rPr>
      </w:pPr>
    </w:p>
    <w:p w14:paraId="062D9661" w14:textId="77777777" w:rsidR="00C14595" w:rsidRPr="00231BA1" w:rsidRDefault="00C14595" w:rsidP="00B509E8">
      <w:pPr>
        <w:spacing w:after="0"/>
        <w:jc w:val="both"/>
        <w:rPr>
          <w:rFonts w:cs="Calibri"/>
          <w:sz w:val="24"/>
          <w:szCs w:val="24"/>
        </w:rPr>
      </w:pPr>
      <w:r w:rsidRPr="00231BA1">
        <w:rPr>
          <w:rFonts w:cs="Calibri"/>
          <w:sz w:val="24"/>
          <w:szCs w:val="24"/>
        </w:rPr>
        <w:t>Health and Safety Authority statistics continue to show that small enterprises find the issue of managing health and safety very challenging and micro and small firms feature all too frequently in accident figures. The CSP has focussed on this area and has developed a number of simple tools to assist these employers to improve their safety management. In 2011, the working group developed an online training tool with ease of access in mind. Nevertheless, despite this focus, this group still feature regularly in accident reports. It is for this reason that it has been agreed that focus should remain on micro industry and initiatives to help this sector.</w:t>
      </w:r>
    </w:p>
    <w:p w14:paraId="1DEEBB3E" w14:textId="77777777" w:rsidR="00C14595" w:rsidRPr="00231BA1" w:rsidRDefault="00C14595" w:rsidP="00B509E8">
      <w:pPr>
        <w:jc w:val="both"/>
        <w:rPr>
          <w:rFonts w:cs="Calibri"/>
          <w:sz w:val="24"/>
          <w:szCs w:val="24"/>
        </w:rPr>
      </w:pPr>
    </w:p>
    <w:p w14:paraId="6A91EF3F" w14:textId="77777777" w:rsidR="00C14595" w:rsidRPr="00231BA1" w:rsidRDefault="00C14595" w:rsidP="00553BA6">
      <w:pPr>
        <w:jc w:val="both"/>
        <w:rPr>
          <w:rFonts w:cs="Calibri"/>
          <w:b/>
          <w:sz w:val="24"/>
          <w:szCs w:val="24"/>
          <w:u w:val="single"/>
        </w:rPr>
      </w:pPr>
      <w:r w:rsidRPr="00231BA1">
        <w:rPr>
          <w:rFonts w:cs="Calibri"/>
          <w:b/>
          <w:sz w:val="24"/>
          <w:szCs w:val="24"/>
          <w:u w:val="single"/>
        </w:rPr>
        <w:t xml:space="preserve">Achievements against Objective </w:t>
      </w:r>
    </w:p>
    <w:p w14:paraId="7B9426CA" w14:textId="77777777" w:rsidR="00C14595" w:rsidRPr="00231BA1" w:rsidRDefault="00C14595" w:rsidP="00553BA6">
      <w:pPr>
        <w:pStyle w:val="ListParagraph"/>
        <w:numPr>
          <w:ilvl w:val="0"/>
          <w:numId w:val="15"/>
        </w:numPr>
        <w:jc w:val="both"/>
        <w:rPr>
          <w:rFonts w:cs="Calibri"/>
          <w:sz w:val="24"/>
          <w:szCs w:val="24"/>
        </w:rPr>
      </w:pPr>
      <w:r w:rsidRPr="00231BA1">
        <w:rPr>
          <w:rFonts w:cs="Calibri"/>
          <w:sz w:val="24"/>
          <w:szCs w:val="24"/>
        </w:rPr>
        <w:t xml:space="preserve">To maintain the SMP20 pack and engage with interested parties in the delivery of the pack to group within larger organisations . Again achieved with ESB as a partner. </w:t>
      </w:r>
    </w:p>
    <w:p w14:paraId="7DA10A97" w14:textId="77777777" w:rsidR="00C14595" w:rsidRPr="00231BA1" w:rsidRDefault="00C14595" w:rsidP="00553BA6">
      <w:pPr>
        <w:pStyle w:val="ListParagraph"/>
        <w:numPr>
          <w:ilvl w:val="0"/>
          <w:numId w:val="15"/>
        </w:numPr>
        <w:jc w:val="both"/>
        <w:rPr>
          <w:rFonts w:cs="Calibri"/>
          <w:sz w:val="24"/>
          <w:szCs w:val="24"/>
        </w:rPr>
      </w:pPr>
      <w:r w:rsidRPr="00231BA1">
        <w:rPr>
          <w:rFonts w:cs="Calibri"/>
          <w:sz w:val="24"/>
          <w:szCs w:val="24"/>
        </w:rPr>
        <w:t>Health &amp; Safety plan was developing 2012 to add value to the pack for the end users.</w:t>
      </w:r>
    </w:p>
    <w:p w14:paraId="262042C3" w14:textId="77777777" w:rsidR="00C14595" w:rsidRPr="00231BA1" w:rsidRDefault="00C14595" w:rsidP="00553BA6">
      <w:pPr>
        <w:pStyle w:val="ListParagraph"/>
        <w:numPr>
          <w:ilvl w:val="0"/>
          <w:numId w:val="15"/>
        </w:numPr>
        <w:tabs>
          <w:tab w:val="left" w:pos="720"/>
        </w:tabs>
        <w:spacing w:line="240" w:lineRule="auto"/>
        <w:jc w:val="both"/>
        <w:rPr>
          <w:rFonts w:cs="Calibri"/>
          <w:sz w:val="24"/>
          <w:szCs w:val="24"/>
        </w:rPr>
      </w:pPr>
      <w:r w:rsidRPr="00231BA1">
        <w:rPr>
          <w:rFonts w:cs="Calibri"/>
          <w:sz w:val="24"/>
          <w:szCs w:val="24"/>
        </w:rPr>
        <w:t>Maintain the SMP20 E -learning module.</w:t>
      </w:r>
    </w:p>
    <w:p w14:paraId="3EADE8B7" w14:textId="77777777" w:rsidR="00C14595" w:rsidRPr="00231BA1" w:rsidRDefault="00C14595" w:rsidP="00553BA6">
      <w:pPr>
        <w:pStyle w:val="ListParagraph"/>
        <w:numPr>
          <w:ilvl w:val="0"/>
          <w:numId w:val="15"/>
        </w:numPr>
        <w:tabs>
          <w:tab w:val="left" w:pos="720"/>
        </w:tabs>
        <w:spacing w:line="240" w:lineRule="auto"/>
        <w:jc w:val="both"/>
        <w:rPr>
          <w:rFonts w:cs="Calibri"/>
          <w:sz w:val="24"/>
          <w:szCs w:val="24"/>
        </w:rPr>
      </w:pPr>
      <w:r w:rsidRPr="00231BA1">
        <w:rPr>
          <w:rFonts w:cs="Calibri"/>
          <w:sz w:val="24"/>
          <w:szCs w:val="24"/>
        </w:rPr>
        <w:t>Plan for reprint pack 2013</w:t>
      </w:r>
    </w:p>
    <w:p w14:paraId="30C57EF6" w14:textId="77777777" w:rsidR="00C14595" w:rsidRPr="00231BA1" w:rsidRDefault="00C14595" w:rsidP="00553BA6">
      <w:pPr>
        <w:pStyle w:val="ListParagraph"/>
        <w:numPr>
          <w:ilvl w:val="0"/>
          <w:numId w:val="15"/>
        </w:numPr>
        <w:tabs>
          <w:tab w:val="left" w:pos="720"/>
        </w:tabs>
        <w:spacing w:line="240" w:lineRule="auto"/>
        <w:jc w:val="both"/>
        <w:rPr>
          <w:rFonts w:cs="Calibri"/>
          <w:sz w:val="24"/>
          <w:szCs w:val="24"/>
        </w:rPr>
      </w:pPr>
      <w:r w:rsidRPr="00231BA1">
        <w:rPr>
          <w:rFonts w:cs="Calibri"/>
          <w:sz w:val="24"/>
          <w:szCs w:val="24"/>
        </w:rPr>
        <w:t xml:space="preserve">Establish </w:t>
      </w:r>
      <w:hyperlink r:id="rId17" w:history="1">
        <w:r w:rsidRPr="00231BA1">
          <w:rPr>
            <w:rStyle w:val="Hyperlink"/>
            <w:rFonts w:cs="Calibri"/>
            <w:sz w:val="24"/>
            <w:szCs w:val="24"/>
          </w:rPr>
          <w:t>www.smp20.ie</w:t>
        </w:r>
      </w:hyperlink>
      <w:r w:rsidRPr="00231BA1">
        <w:rPr>
          <w:rFonts w:cs="Calibri"/>
          <w:sz w:val="24"/>
          <w:szCs w:val="24"/>
        </w:rPr>
        <w:t xml:space="preserve"> website to make access easier.</w:t>
      </w:r>
    </w:p>
    <w:p w14:paraId="23A46BFA" w14:textId="77777777" w:rsidR="00C14595" w:rsidRPr="00231BA1" w:rsidRDefault="00C14595" w:rsidP="00553BA6">
      <w:pPr>
        <w:pStyle w:val="ListParagraph"/>
        <w:numPr>
          <w:ilvl w:val="0"/>
          <w:numId w:val="15"/>
        </w:numPr>
        <w:tabs>
          <w:tab w:val="left" w:pos="720"/>
        </w:tabs>
        <w:spacing w:after="0" w:line="240" w:lineRule="auto"/>
        <w:jc w:val="both"/>
        <w:rPr>
          <w:rFonts w:cs="Calibri"/>
          <w:color w:val="1A1A1A"/>
          <w:sz w:val="24"/>
          <w:szCs w:val="24"/>
        </w:rPr>
      </w:pPr>
      <w:r w:rsidRPr="00231BA1">
        <w:rPr>
          <w:rFonts w:cs="Calibri"/>
          <w:color w:val="1A1A1A"/>
          <w:sz w:val="24"/>
          <w:szCs w:val="24"/>
        </w:rPr>
        <w:t>Consider cost effective ways of engaging with and assisting small firms and the self-employed to improve safety standards.</w:t>
      </w:r>
    </w:p>
    <w:p w14:paraId="75CF09AB" w14:textId="77777777" w:rsidR="00C14595" w:rsidRPr="00231BA1" w:rsidRDefault="00C14595" w:rsidP="00B509E8">
      <w:pPr>
        <w:tabs>
          <w:tab w:val="left" w:pos="720"/>
        </w:tabs>
        <w:spacing w:after="0" w:line="240" w:lineRule="auto"/>
        <w:ind w:left="710"/>
        <w:jc w:val="both"/>
        <w:rPr>
          <w:rFonts w:cs="Calibri"/>
          <w:color w:val="1A1A1A"/>
          <w:sz w:val="24"/>
          <w:szCs w:val="24"/>
        </w:rPr>
      </w:pPr>
    </w:p>
    <w:p w14:paraId="22B2D9A3" w14:textId="77777777" w:rsidR="00C14595" w:rsidRPr="00231BA1" w:rsidRDefault="00C14595" w:rsidP="00553BA6">
      <w:pPr>
        <w:pStyle w:val="ListParagraph"/>
        <w:numPr>
          <w:ilvl w:val="0"/>
          <w:numId w:val="15"/>
        </w:numPr>
        <w:tabs>
          <w:tab w:val="left" w:pos="720"/>
        </w:tabs>
        <w:spacing w:after="0" w:line="240" w:lineRule="auto"/>
        <w:jc w:val="both"/>
        <w:rPr>
          <w:rFonts w:cs="Calibri"/>
          <w:color w:val="1A1A1A"/>
          <w:sz w:val="24"/>
          <w:szCs w:val="24"/>
        </w:rPr>
      </w:pPr>
      <w:r w:rsidRPr="00231BA1">
        <w:rPr>
          <w:rFonts w:cs="Calibri"/>
          <w:color w:val="1A1A1A"/>
          <w:sz w:val="24"/>
          <w:szCs w:val="24"/>
        </w:rPr>
        <w:t>Support a safety innovation award for small contractors in order to showcase the good practice possibilities.</w:t>
      </w:r>
    </w:p>
    <w:p w14:paraId="42540713" w14:textId="77777777" w:rsidR="00C14595" w:rsidRPr="00231BA1" w:rsidRDefault="00C14595" w:rsidP="00B509E8">
      <w:pPr>
        <w:tabs>
          <w:tab w:val="left" w:pos="720"/>
        </w:tabs>
        <w:ind w:left="710"/>
        <w:jc w:val="both"/>
        <w:rPr>
          <w:rFonts w:cs="Calibri"/>
          <w:sz w:val="24"/>
          <w:szCs w:val="24"/>
        </w:rPr>
      </w:pPr>
    </w:p>
    <w:p w14:paraId="2CA03AF8" w14:textId="77777777" w:rsidR="00C14595" w:rsidRPr="00231BA1" w:rsidRDefault="00C14595" w:rsidP="00553BA6">
      <w:pPr>
        <w:jc w:val="both"/>
        <w:rPr>
          <w:rFonts w:cs="Calibri"/>
          <w:b/>
          <w:sz w:val="24"/>
          <w:szCs w:val="24"/>
          <w:u w:val="single"/>
        </w:rPr>
      </w:pPr>
      <w:r w:rsidRPr="00231BA1">
        <w:rPr>
          <w:rFonts w:cs="Calibri"/>
          <w:b/>
          <w:sz w:val="24"/>
          <w:szCs w:val="24"/>
          <w:u w:val="single"/>
        </w:rPr>
        <w:t xml:space="preserve">Sub Committee Composition </w:t>
      </w:r>
    </w:p>
    <w:p w14:paraId="1A03187C" w14:textId="43DA3247" w:rsidR="00C14595" w:rsidRPr="00231BA1" w:rsidRDefault="00AE64D1" w:rsidP="00AE64D1">
      <w:pPr>
        <w:spacing w:after="0" w:line="240" w:lineRule="auto"/>
        <w:jc w:val="both"/>
        <w:rPr>
          <w:rFonts w:cs="Calibri"/>
          <w:color w:val="1A1A1A"/>
          <w:sz w:val="24"/>
          <w:szCs w:val="24"/>
        </w:rPr>
      </w:pPr>
      <w:r>
        <w:rPr>
          <w:rFonts w:cs="Calibri"/>
          <w:color w:val="1A1A1A"/>
          <w:sz w:val="24"/>
          <w:szCs w:val="24"/>
        </w:rPr>
        <w:t>Robert Butler</w:t>
      </w:r>
      <w:r>
        <w:rPr>
          <w:rFonts w:cs="Calibri"/>
          <w:color w:val="1A1A1A"/>
          <w:sz w:val="24"/>
          <w:szCs w:val="24"/>
        </w:rPr>
        <w:tab/>
      </w:r>
      <w:r>
        <w:rPr>
          <w:rFonts w:cs="Calibri"/>
          <w:color w:val="1A1A1A"/>
          <w:sz w:val="24"/>
          <w:szCs w:val="24"/>
        </w:rPr>
        <w:tab/>
        <w:t>CIF</w:t>
      </w:r>
    </w:p>
    <w:p w14:paraId="03CEFF1A" w14:textId="3CB91514" w:rsidR="00C14595" w:rsidRPr="00231BA1" w:rsidRDefault="00AE64D1" w:rsidP="00AE64D1">
      <w:pPr>
        <w:spacing w:after="0" w:line="240" w:lineRule="auto"/>
        <w:jc w:val="both"/>
        <w:rPr>
          <w:rFonts w:cs="Calibri"/>
          <w:color w:val="1A1A1A"/>
          <w:sz w:val="24"/>
          <w:szCs w:val="24"/>
        </w:rPr>
      </w:pPr>
      <w:r>
        <w:rPr>
          <w:rFonts w:cs="Calibri"/>
          <w:color w:val="1A1A1A"/>
          <w:sz w:val="24"/>
          <w:szCs w:val="24"/>
        </w:rPr>
        <w:t>Michael Mc</w:t>
      </w:r>
      <w:r w:rsidR="00C14595" w:rsidRPr="00231BA1">
        <w:rPr>
          <w:rFonts w:cs="Calibri"/>
          <w:color w:val="1A1A1A"/>
          <w:sz w:val="24"/>
          <w:szCs w:val="24"/>
        </w:rPr>
        <w:t xml:space="preserve">Donagh </w:t>
      </w:r>
      <w:r w:rsidR="00C14595" w:rsidRPr="00231BA1">
        <w:rPr>
          <w:rFonts w:cs="Calibri"/>
          <w:color w:val="1A1A1A"/>
          <w:sz w:val="24"/>
          <w:szCs w:val="24"/>
        </w:rPr>
        <w:tab/>
      </w:r>
      <w:r>
        <w:rPr>
          <w:rFonts w:cs="Calibri"/>
          <w:color w:val="1A1A1A"/>
          <w:sz w:val="24"/>
          <w:szCs w:val="24"/>
        </w:rPr>
        <w:t>HSA</w:t>
      </w:r>
    </w:p>
    <w:p w14:paraId="371D48CF" w14:textId="684A01EA" w:rsidR="00C14595" w:rsidRPr="00231BA1" w:rsidRDefault="00C14595" w:rsidP="00AE64D1">
      <w:pPr>
        <w:spacing w:after="0" w:line="240" w:lineRule="auto"/>
        <w:jc w:val="both"/>
        <w:rPr>
          <w:rFonts w:cs="Calibri"/>
          <w:color w:val="1A1A1A"/>
          <w:sz w:val="24"/>
          <w:szCs w:val="24"/>
        </w:rPr>
      </w:pPr>
      <w:r w:rsidRPr="00231BA1">
        <w:rPr>
          <w:rFonts w:cs="Calibri"/>
          <w:color w:val="1A1A1A"/>
          <w:sz w:val="24"/>
          <w:szCs w:val="24"/>
        </w:rPr>
        <w:t>Brian Molloy</w:t>
      </w:r>
      <w:r w:rsidRPr="00231BA1">
        <w:rPr>
          <w:rFonts w:cs="Calibri"/>
          <w:color w:val="1A1A1A"/>
          <w:sz w:val="24"/>
          <w:szCs w:val="24"/>
        </w:rPr>
        <w:tab/>
      </w:r>
      <w:r w:rsidRPr="00231BA1">
        <w:rPr>
          <w:rFonts w:cs="Calibri"/>
          <w:color w:val="1A1A1A"/>
          <w:sz w:val="24"/>
          <w:szCs w:val="24"/>
        </w:rPr>
        <w:tab/>
      </w:r>
      <w:r w:rsidR="00AE64D1">
        <w:rPr>
          <w:rFonts w:cs="Calibri"/>
          <w:color w:val="1A1A1A"/>
          <w:sz w:val="24"/>
          <w:szCs w:val="24"/>
        </w:rPr>
        <w:t xml:space="preserve">HSA </w:t>
      </w:r>
    </w:p>
    <w:p w14:paraId="797F0829" w14:textId="630234CF" w:rsidR="00C14595" w:rsidRPr="00231BA1" w:rsidRDefault="00AE64D1" w:rsidP="00AE64D1">
      <w:pPr>
        <w:spacing w:after="0" w:line="240" w:lineRule="auto"/>
        <w:jc w:val="both"/>
        <w:rPr>
          <w:rFonts w:cs="Calibri"/>
          <w:color w:val="1A1A1A"/>
          <w:sz w:val="24"/>
          <w:szCs w:val="24"/>
        </w:rPr>
      </w:pPr>
      <w:r>
        <w:rPr>
          <w:rFonts w:cs="Calibri"/>
          <w:color w:val="1A1A1A"/>
          <w:sz w:val="24"/>
          <w:szCs w:val="24"/>
        </w:rPr>
        <w:t xml:space="preserve">Jennifer Crilly </w:t>
      </w:r>
      <w:r>
        <w:rPr>
          <w:rFonts w:cs="Calibri"/>
          <w:color w:val="1A1A1A"/>
          <w:sz w:val="24"/>
          <w:szCs w:val="24"/>
        </w:rPr>
        <w:tab/>
      </w:r>
      <w:r>
        <w:rPr>
          <w:rFonts w:cs="Calibri"/>
          <w:color w:val="1A1A1A"/>
          <w:sz w:val="24"/>
          <w:szCs w:val="24"/>
        </w:rPr>
        <w:tab/>
        <w:t>LGMSB</w:t>
      </w:r>
    </w:p>
    <w:p w14:paraId="1968FA5E" w14:textId="7A919AC7" w:rsidR="00C14595" w:rsidRPr="00231BA1" w:rsidRDefault="00C14595" w:rsidP="00AE64D1">
      <w:pPr>
        <w:spacing w:after="0" w:line="240" w:lineRule="auto"/>
        <w:jc w:val="both"/>
        <w:rPr>
          <w:rFonts w:cs="Calibri"/>
          <w:color w:val="1A1A1A"/>
          <w:sz w:val="24"/>
          <w:szCs w:val="24"/>
        </w:rPr>
      </w:pPr>
      <w:r w:rsidRPr="00231BA1">
        <w:rPr>
          <w:rFonts w:cs="Calibri"/>
          <w:color w:val="1A1A1A"/>
          <w:sz w:val="24"/>
          <w:szCs w:val="24"/>
        </w:rPr>
        <w:t xml:space="preserve">Jerry Lucey                  </w:t>
      </w:r>
      <w:r w:rsidRPr="00231BA1">
        <w:rPr>
          <w:rFonts w:cs="Calibri"/>
          <w:color w:val="1A1A1A"/>
          <w:sz w:val="24"/>
          <w:szCs w:val="24"/>
        </w:rPr>
        <w:tab/>
      </w:r>
      <w:r w:rsidR="00AE64D1">
        <w:rPr>
          <w:rFonts w:cs="Calibri"/>
          <w:color w:val="1A1A1A"/>
          <w:sz w:val="24"/>
          <w:szCs w:val="24"/>
        </w:rPr>
        <w:t>IOSH CSS</w:t>
      </w:r>
    </w:p>
    <w:p w14:paraId="6B59AA28" w14:textId="2A7530CD" w:rsidR="00C14595" w:rsidRPr="00231BA1" w:rsidRDefault="00AE64D1" w:rsidP="00AE64D1">
      <w:pPr>
        <w:jc w:val="both"/>
        <w:rPr>
          <w:rFonts w:cs="Calibri"/>
          <w:color w:val="1A1A1A"/>
          <w:sz w:val="24"/>
          <w:szCs w:val="24"/>
        </w:rPr>
      </w:pPr>
      <w:r>
        <w:rPr>
          <w:rFonts w:cs="Calibri"/>
          <w:color w:val="1A1A1A"/>
          <w:sz w:val="24"/>
          <w:szCs w:val="24"/>
        </w:rPr>
        <w:t xml:space="preserve">Pauric Corrigan </w:t>
      </w:r>
      <w:r>
        <w:rPr>
          <w:rFonts w:cs="Calibri"/>
          <w:color w:val="1A1A1A"/>
          <w:sz w:val="24"/>
          <w:szCs w:val="24"/>
        </w:rPr>
        <w:tab/>
        <w:t>NISO</w:t>
      </w:r>
    </w:p>
    <w:p w14:paraId="69E1C1B5" w14:textId="77777777" w:rsidR="00C14595" w:rsidRPr="00231BA1" w:rsidRDefault="00C14595" w:rsidP="00B509E8">
      <w:pPr>
        <w:jc w:val="both"/>
        <w:rPr>
          <w:rFonts w:cs="Calibri"/>
          <w:sz w:val="24"/>
          <w:szCs w:val="24"/>
        </w:rPr>
      </w:pPr>
    </w:p>
    <w:p w14:paraId="14D11C4A" w14:textId="77777777" w:rsidR="00C14595" w:rsidRDefault="00C14595" w:rsidP="00B509E8">
      <w:pPr>
        <w:jc w:val="both"/>
        <w:rPr>
          <w:rFonts w:cs="Calibri"/>
          <w:sz w:val="24"/>
          <w:szCs w:val="24"/>
        </w:rPr>
      </w:pPr>
    </w:p>
    <w:p w14:paraId="08539544" w14:textId="77777777" w:rsidR="00197F9A" w:rsidRPr="00231BA1" w:rsidRDefault="00197F9A" w:rsidP="00B509E8">
      <w:pPr>
        <w:jc w:val="both"/>
        <w:rPr>
          <w:rFonts w:cs="Calibri"/>
          <w:sz w:val="24"/>
          <w:szCs w:val="24"/>
        </w:rPr>
      </w:pPr>
    </w:p>
    <w:p w14:paraId="35370D10" w14:textId="77777777" w:rsidR="00C14595" w:rsidRPr="00231BA1" w:rsidRDefault="00C14595" w:rsidP="00B136F7">
      <w:pPr>
        <w:pBdr>
          <w:top w:val="single" w:sz="4" w:space="1" w:color="auto"/>
          <w:left w:val="single" w:sz="4" w:space="4" w:color="auto"/>
          <w:bottom w:val="single" w:sz="4" w:space="1" w:color="auto"/>
          <w:right w:val="single" w:sz="4" w:space="4" w:color="auto"/>
        </w:pBdr>
        <w:spacing w:line="360" w:lineRule="auto"/>
        <w:jc w:val="both"/>
        <w:rPr>
          <w:rFonts w:cs="Calibri"/>
          <w:b/>
          <w:sz w:val="24"/>
          <w:szCs w:val="24"/>
        </w:rPr>
      </w:pPr>
      <w:r w:rsidRPr="00231BA1">
        <w:rPr>
          <w:rFonts w:cs="Calibri"/>
          <w:sz w:val="24"/>
          <w:szCs w:val="24"/>
        </w:rPr>
        <w:lastRenderedPageBreak/>
        <w:t xml:space="preserve">      </w:t>
      </w:r>
      <w:r w:rsidRPr="00231BA1">
        <w:rPr>
          <w:rFonts w:cs="Calibri"/>
          <w:b/>
          <w:sz w:val="24"/>
          <w:szCs w:val="24"/>
        </w:rPr>
        <w:t xml:space="preserve">Objective No. 4: </w:t>
      </w:r>
    </w:p>
    <w:p w14:paraId="1BFCF1E9" w14:textId="77777777" w:rsidR="00C14595" w:rsidRPr="00231BA1" w:rsidRDefault="00C14595" w:rsidP="00B136F7">
      <w:pPr>
        <w:pBdr>
          <w:top w:val="single" w:sz="4" w:space="1" w:color="auto"/>
          <w:left w:val="single" w:sz="4" w:space="4" w:color="auto"/>
          <w:bottom w:val="single" w:sz="4" w:space="1" w:color="auto"/>
          <w:right w:val="single" w:sz="4" w:space="4" w:color="auto"/>
        </w:pBdr>
        <w:spacing w:line="360" w:lineRule="auto"/>
        <w:jc w:val="both"/>
        <w:rPr>
          <w:rFonts w:cs="Calibri"/>
          <w:b/>
          <w:sz w:val="24"/>
          <w:szCs w:val="24"/>
        </w:rPr>
      </w:pPr>
      <w:r w:rsidRPr="00231BA1">
        <w:rPr>
          <w:rFonts w:cs="Calibri"/>
          <w:b/>
          <w:sz w:val="24"/>
          <w:szCs w:val="24"/>
        </w:rPr>
        <w:t>Worker Engagement and Site Safety Representative Facilitation including in 2012 Workers on small sites with normally less than 20 workers.</w:t>
      </w:r>
    </w:p>
    <w:p w14:paraId="51D93BFA" w14:textId="77777777" w:rsidR="00C14595" w:rsidRPr="00231BA1" w:rsidRDefault="00C14595" w:rsidP="002F3403">
      <w:pPr>
        <w:spacing w:after="0"/>
        <w:jc w:val="both"/>
        <w:rPr>
          <w:rFonts w:cs="Calibri"/>
          <w:b/>
          <w:sz w:val="24"/>
          <w:szCs w:val="24"/>
        </w:rPr>
      </w:pPr>
    </w:p>
    <w:p w14:paraId="15DED8D7" w14:textId="77777777" w:rsidR="00C14595" w:rsidRPr="00231BA1" w:rsidRDefault="00C14595" w:rsidP="002F3403">
      <w:pPr>
        <w:spacing w:after="0"/>
        <w:jc w:val="both"/>
        <w:rPr>
          <w:rFonts w:cs="Calibri"/>
          <w:sz w:val="24"/>
          <w:szCs w:val="24"/>
        </w:rPr>
      </w:pPr>
    </w:p>
    <w:p w14:paraId="21315C9D" w14:textId="77777777" w:rsidR="00C14595" w:rsidRPr="00231BA1" w:rsidRDefault="00C14595" w:rsidP="002F3403">
      <w:pPr>
        <w:spacing w:line="480" w:lineRule="auto"/>
        <w:rPr>
          <w:rFonts w:cs="Calibri"/>
          <w:b/>
          <w:sz w:val="24"/>
          <w:szCs w:val="24"/>
          <w:lang w:val="en-GB"/>
        </w:rPr>
      </w:pPr>
      <w:r w:rsidRPr="00231BA1">
        <w:rPr>
          <w:rFonts w:cs="Calibri"/>
          <w:b/>
          <w:sz w:val="24"/>
          <w:szCs w:val="24"/>
          <w:lang w:val="en-GB"/>
        </w:rPr>
        <w:t>Background and introduction</w:t>
      </w:r>
    </w:p>
    <w:p w14:paraId="7DBAC8D3" w14:textId="77777777" w:rsidR="00C14595" w:rsidRPr="00231BA1" w:rsidRDefault="00C14595" w:rsidP="00D221B5">
      <w:pPr>
        <w:spacing w:after="0" w:line="480" w:lineRule="auto"/>
        <w:jc w:val="both"/>
        <w:rPr>
          <w:rFonts w:cs="Calibri"/>
          <w:sz w:val="24"/>
          <w:szCs w:val="24"/>
        </w:rPr>
      </w:pPr>
      <w:r w:rsidRPr="00231BA1">
        <w:rPr>
          <w:rFonts w:cs="Calibri"/>
          <w:sz w:val="24"/>
          <w:szCs w:val="24"/>
          <w:lang w:val="en-GB"/>
        </w:rPr>
        <w:t xml:space="preserve">The SRFP has been working to improve safety in the construction industry for the past twelve years. </w:t>
      </w:r>
      <w:r w:rsidRPr="00231BA1">
        <w:rPr>
          <w:rFonts w:cs="Calibri"/>
          <w:sz w:val="24"/>
          <w:szCs w:val="24"/>
        </w:rPr>
        <w:t>Its genesis is in the Construction Safety Partnership (CSP) of 2000. The C.S.P. was the Construction Industry’s response to the health and safety crisis which rocked the industry in the late 1990s.</w:t>
      </w:r>
      <w:r w:rsidRPr="00231BA1">
        <w:rPr>
          <w:rFonts w:cs="Calibri"/>
          <w:sz w:val="24"/>
          <w:szCs w:val="24"/>
          <w:lang w:val="en-GB"/>
        </w:rPr>
        <w:t xml:space="preserve"> </w:t>
      </w:r>
      <w:r w:rsidRPr="00231BA1">
        <w:rPr>
          <w:rFonts w:cs="Calibri"/>
          <w:sz w:val="24"/>
          <w:szCs w:val="24"/>
        </w:rPr>
        <w:t xml:space="preserve">Congress argued at the time that a properly resourced project aimed at encouraging the industry to optimize the use of the Safety Representatives on construction sites would make a major positive contribution to improving safety in construction. So it proved. </w:t>
      </w:r>
    </w:p>
    <w:p w14:paraId="01B74609" w14:textId="77777777" w:rsidR="00C14595" w:rsidRPr="00231BA1" w:rsidRDefault="00C14595" w:rsidP="00D221B5">
      <w:pPr>
        <w:spacing w:after="0" w:line="480" w:lineRule="auto"/>
        <w:ind w:firstLine="720"/>
        <w:jc w:val="both"/>
        <w:rPr>
          <w:rFonts w:cs="Calibri"/>
          <w:sz w:val="24"/>
          <w:szCs w:val="24"/>
          <w:lang w:val="en-GB"/>
        </w:rPr>
      </w:pPr>
      <w:r w:rsidRPr="00231BA1">
        <w:rPr>
          <w:rFonts w:cs="Calibri"/>
          <w:sz w:val="24"/>
          <w:szCs w:val="24"/>
          <w:lang w:val="en-GB"/>
        </w:rPr>
        <w:t xml:space="preserve">The project’s mission is to promote co-operation between employers and workers and to spread the message that consultation with workers Safety Representatives (SRs) is not only a legal requirement but can be used to advantage by site managers who are trying to encourage employee engagement with safe working practices. </w:t>
      </w:r>
    </w:p>
    <w:p w14:paraId="6F0672A7" w14:textId="77777777" w:rsidR="00C14595" w:rsidRPr="00231BA1" w:rsidRDefault="00C14595" w:rsidP="00D221B5">
      <w:pPr>
        <w:spacing w:after="0" w:line="480" w:lineRule="auto"/>
        <w:jc w:val="both"/>
        <w:rPr>
          <w:rFonts w:cs="Calibri"/>
          <w:sz w:val="24"/>
          <w:szCs w:val="24"/>
        </w:rPr>
      </w:pPr>
      <w:r w:rsidRPr="00231BA1">
        <w:rPr>
          <w:rFonts w:cs="Calibri"/>
          <w:sz w:val="24"/>
          <w:szCs w:val="24"/>
        </w:rPr>
        <w:t xml:space="preserve">The project has been successful from the beginning and in spite of the economic melt-down the Construction Industry now leads the field in the number of trained and active SRs in Irish industry. The Construction industry has been transformed for a relatively poor performer in safety terms to now being regarded as an example for others to follow. </w:t>
      </w:r>
    </w:p>
    <w:p w14:paraId="65695107" w14:textId="77777777" w:rsidR="00C14595" w:rsidRPr="00231BA1" w:rsidRDefault="00C14595" w:rsidP="002F3403">
      <w:pPr>
        <w:spacing w:line="480" w:lineRule="auto"/>
        <w:rPr>
          <w:rFonts w:cs="Calibri"/>
          <w:b/>
          <w:caps/>
          <w:sz w:val="24"/>
          <w:szCs w:val="24"/>
        </w:rPr>
      </w:pPr>
    </w:p>
    <w:p w14:paraId="14565A94" w14:textId="77777777" w:rsidR="00C14595" w:rsidRPr="00231BA1" w:rsidRDefault="00C14595" w:rsidP="002F3403">
      <w:pPr>
        <w:spacing w:line="480" w:lineRule="auto"/>
        <w:rPr>
          <w:rFonts w:cs="Calibri"/>
          <w:b/>
          <w:caps/>
          <w:sz w:val="24"/>
          <w:szCs w:val="24"/>
        </w:rPr>
      </w:pPr>
    </w:p>
    <w:p w14:paraId="4FDD9BDC" w14:textId="77777777" w:rsidR="00C14595" w:rsidRPr="00231BA1" w:rsidRDefault="00C14595" w:rsidP="002F3403">
      <w:pPr>
        <w:spacing w:line="480" w:lineRule="auto"/>
        <w:rPr>
          <w:rFonts w:cs="Calibri"/>
          <w:b/>
          <w:caps/>
          <w:sz w:val="24"/>
          <w:szCs w:val="24"/>
        </w:rPr>
      </w:pPr>
    </w:p>
    <w:p w14:paraId="03B11454" w14:textId="77777777" w:rsidR="00C14595" w:rsidRPr="00231BA1" w:rsidRDefault="00C14595" w:rsidP="00D51802">
      <w:pPr>
        <w:spacing w:line="360" w:lineRule="auto"/>
        <w:rPr>
          <w:rFonts w:cs="Calibri"/>
          <w:b/>
          <w:sz w:val="24"/>
          <w:szCs w:val="24"/>
          <w:u w:val="single"/>
        </w:rPr>
      </w:pPr>
    </w:p>
    <w:p w14:paraId="3B657FFB" w14:textId="77777777" w:rsidR="00C14595" w:rsidRPr="00231BA1" w:rsidRDefault="00C14595" w:rsidP="00D51802">
      <w:pPr>
        <w:spacing w:line="360" w:lineRule="auto"/>
        <w:rPr>
          <w:rFonts w:cs="Calibri"/>
          <w:b/>
          <w:sz w:val="24"/>
          <w:szCs w:val="24"/>
          <w:u w:val="single"/>
        </w:rPr>
      </w:pPr>
      <w:r w:rsidRPr="00231BA1">
        <w:rPr>
          <w:rFonts w:cs="Calibri"/>
          <w:b/>
          <w:sz w:val="24"/>
          <w:szCs w:val="24"/>
          <w:u w:val="single"/>
        </w:rPr>
        <w:t>Outcomes in 2012</w:t>
      </w:r>
    </w:p>
    <w:p w14:paraId="3FEB9321" w14:textId="77777777" w:rsidR="00C14595" w:rsidRPr="00231BA1" w:rsidRDefault="00C14595" w:rsidP="002F3403">
      <w:pPr>
        <w:numPr>
          <w:ilvl w:val="0"/>
          <w:numId w:val="8"/>
        </w:numPr>
        <w:spacing w:after="0" w:line="240" w:lineRule="auto"/>
        <w:rPr>
          <w:rFonts w:cs="Calibri"/>
          <w:sz w:val="24"/>
          <w:szCs w:val="24"/>
        </w:rPr>
      </w:pPr>
      <w:r w:rsidRPr="00231BA1">
        <w:rPr>
          <w:rFonts w:cs="Calibri"/>
          <w:sz w:val="24"/>
          <w:szCs w:val="24"/>
        </w:rPr>
        <w:t xml:space="preserve">Project carried out 350 site visits. </w:t>
      </w:r>
    </w:p>
    <w:p w14:paraId="4B7835C0" w14:textId="77777777" w:rsidR="00C14595" w:rsidRPr="00231BA1" w:rsidRDefault="00C14595" w:rsidP="002F3403">
      <w:pPr>
        <w:ind w:left="360"/>
        <w:rPr>
          <w:rFonts w:cs="Calibri"/>
          <w:sz w:val="24"/>
          <w:szCs w:val="24"/>
        </w:rPr>
      </w:pPr>
    </w:p>
    <w:p w14:paraId="5DB2DBA4" w14:textId="77777777" w:rsidR="00C14595" w:rsidRPr="00231BA1" w:rsidRDefault="00C14595" w:rsidP="002F3403">
      <w:pPr>
        <w:numPr>
          <w:ilvl w:val="0"/>
          <w:numId w:val="8"/>
        </w:numPr>
        <w:spacing w:after="0" w:line="240" w:lineRule="auto"/>
        <w:rPr>
          <w:rFonts w:cs="Calibri"/>
          <w:sz w:val="24"/>
          <w:szCs w:val="24"/>
        </w:rPr>
      </w:pPr>
      <w:r w:rsidRPr="00231BA1">
        <w:rPr>
          <w:rFonts w:cs="Calibri"/>
          <w:sz w:val="24"/>
          <w:szCs w:val="24"/>
        </w:rPr>
        <w:t xml:space="preserve">Each visit is recorded in a log book which includes the name and contact details of the Safety Manager, the Safety Representative  the estimated peak workforce and the timescale for completion of the project </w:t>
      </w:r>
    </w:p>
    <w:p w14:paraId="31A11B10" w14:textId="77777777" w:rsidR="00C14595" w:rsidRPr="00231BA1" w:rsidRDefault="00C14595" w:rsidP="002F3403">
      <w:pPr>
        <w:ind w:left="360"/>
        <w:rPr>
          <w:rFonts w:cs="Calibri"/>
          <w:sz w:val="24"/>
          <w:szCs w:val="24"/>
        </w:rPr>
      </w:pPr>
    </w:p>
    <w:p w14:paraId="0C9811A7" w14:textId="77777777" w:rsidR="00C14595" w:rsidRPr="00231BA1" w:rsidRDefault="00C14595" w:rsidP="002F3403">
      <w:pPr>
        <w:numPr>
          <w:ilvl w:val="0"/>
          <w:numId w:val="8"/>
        </w:numPr>
        <w:spacing w:after="0" w:line="240" w:lineRule="auto"/>
        <w:rPr>
          <w:rFonts w:cs="Calibri"/>
          <w:sz w:val="24"/>
          <w:szCs w:val="24"/>
        </w:rPr>
      </w:pPr>
      <w:r w:rsidRPr="00231BA1">
        <w:rPr>
          <w:rFonts w:cs="Calibri"/>
          <w:sz w:val="24"/>
          <w:szCs w:val="24"/>
        </w:rPr>
        <w:t xml:space="preserve">On many sites the facilitator performed on-site tool –box talks to encourage volunteers for the role. </w:t>
      </w:r>
    </w:p>
    <w:p w14:paraId="40E9E92B" w14:textId="77777777" w:rsidR="00C14595" w:rsidRPr="00231BA1" w:rsidRDefault="00C14595" w:rsidP="002F3403">
      <w:pPr>
        <w:ind w:left="360"/>
        <w:rPr>
          <w:rFonts w:cs="Calibri"/>
          <w:sz w:val="24"/>
          <w:szCs w:val="24"/>
        </w:rPr>
      </w:pPr>
    </w:p>
    <w:p w14:paraId="68A2E49F" w14:textId="77777777" w:rsidR="00C14595" w:rsidRPr="00231BA1" w:rsidRDefault="00C14595" w:rsidP="002F3403">
      <w:pPr>
        <w:numPr>
          <w:ilvl w:val="0"/>
          <w:numId w:val="8"/>
        </w:numPr>
        <w:spacing w:after="0" w:line="240" w:lineRule="auto"/>
        <w:rPr>
          <w:rFonts w:cs="Calibri"/>
          <w:sz w:val="24"/>
          <w:szCs w:val="24"/>
        </w:rPr>
      </w:pPr>
      <w:r w:rsidRPr="00231BA1">
        <w:rPr>
          <w:rFonts w:cs="Calibri"/>
          <w:sz w:val="24"/>
          <w:szCs w:val="24"/>
        </w:rPr>
        <w:t>The project distributed Health and Safety information and material for other organizations such as the Construction Workers Health Trust (CWHT) and Construction Industry Federation.</w:t>
      </w:r>
    </w:p>
    <w:p w14:paraId="4C2984F9" w14:textId="77777777" w:rsidR="00C14595" w:rsidRPr="00231BA1" w:rsidRDefault="00C14595" w:rsidP="002F3403">
      <w:pPr>
        <w:pStyle w:val="ListParagraph"/>
        <w:rPr>
          <w:rFonts w:cs="Calibri"/>
          <w:sz w:val="24"/>
          <w:szCs w:val="24"/>
        </w:rPr>
      </w:pPr>
    </w:p>
    <w:p w14:paraId="6FDF1CCB" w14:textId="77777777" w:rsidR="00C14595" w:rsidRPr="00231BA1" w:rsidRDefault="00C14595" w:rsidP="002F3403">
      <w:pPr>
        <w:numPr>
          <w:ilvl w:val="0"/>
          <w:numId w:val="8"/>
        </w:numPr>
        <w:spacing w:after="0" w:line="240" w:lineRule="auto"/>
        <w:rPr>
          <w:rFonts w:cs="Calibri"/>
          <w:sz w:val="24"/>
          <w:szCs w:val="24"/>
        </w:rPr>
      </w:pPr>
      <w:r w:rsidRPr="00231BA1">
        <w:rPr>
          <w:rFonts w:cs="Calibri"/>
          <w:sz w:val="24"/>
          <w:szCs w:val="24"/>
        </w:rPr>
        <w:t>The facilitator  ran a helpline for safety reps and safety managers to give assistance or advice when necessary</w:t>
      </w:r>
    </w:p>
    <w:p w14:paraId="5D609DDE" w14:textId="77777777" w:rsidR="00C14595" w:rsidRPr="00231BA1" w:rsidRDefault="00C14595" w:rsidP="002F3403">
      <w:pPr>
        <w:ind w:left="360"/>
        <w:rPr>
          <w:rFonts w:cs="Calibri"/>
          <w:sz w:val="24"/>
          <w:szCs w:val="24"/>
        </w:rPr>
      </w:pPr>
    </w:p>
    <w:p w14:paraId="5E952CBB" w14:textId="77777777" w:rsidR="00C14595" w:rsidRPr="00231BA1" w:rsidRDefault="00C14595" w:rsidP="002F3403">
      <w:pPr>
        <w:numPr>
          <w:ilvl w:val="0"/>
          <w:numId w:val="8"/>
        </w:numPr>
        <w:spacing w:after="0" w:line="240" w:lineRule="auto"/>
        <w:ind w:left="720"/>
        <w:rPr>
          <w:rFonts w:cs="Calibri"/>
          <w:sz w:val="24"/>
          <w:szCs w:val="24"/>
        </w:rPr>
      </w:pPr>
      <w:r w:rsidRPr="00231BA1">
        <w:rPr>
          <w:rFonts w:cs="Calibri"/>
          <w:sz w:val="24"/>
          <w:szCs w:val="24"/>
        </w:rPr>
        <w:t>The project organised and promoted ‘The Construction Site Safety Representative of the Year Award’‘  by distributing application forms through our safety manager’s data base and presented an award  to the successful candidate. The Winner of the CSP Construction Site Safety Representative 2012 was Sean O’Flynn, BAM Contractors.</w:t>
      </w:r>
    </w:p>
    <w:p w14:paraId="1BE1EF08" w14:textId="77777777" w:rsidR="00C14595" w:rsidRPr="00231BA1" w:rsidRDefault="00C14595" w:rsidP="002F3403">
      <w:pPr>
        <w:rPr>
          <w:rFonts w:cs="Calibri"/>
          <w:sz w:val="24"/>
          <w:szCs w:val="24"/>
        </w:rPr>
      </w:pPr>
    </w:p>
    <w:p w14:paraId="459BCB5D" w14:textId="77777777" w:rsidR="00C14595" w:rsidRPr="00231BA1" w:rsidRDefault="00C14595" w:rsidP="002F3403">
      <w:pPr>
        <w:numPr>
          <w:ilvl w:val="0"/>
          <w:numId w:val="8"/>
        </w:numPr>
        <w:spacing w:after="0" w:line="240" w:lineRule="auto"/>
        <w:rPr>
          <w:rFonts w:cs="Calibri"/>
          <w:sz w:val="24"/>
          <w:szCs w:val="24"/>
        </w:rPr>
      </w:pPr>
      <w:r w:rsidRPr="00231BA1">
        <w:rPr>
          <w:rFonts w:cs="Calibri"/>
          <w:sz w:val="24"/>
          <w:szCs w:val="24"/>
        </w:rPr>
        <w:t xml:space="preserve">The project provides FETAC level 5 safety rep training on demand. This year due to the collapse in demand only 20 new Safety Reps were trained.  </w:t>
      </w:r>
    </w:p>
    <w:p w14:paraId="04D5973D" w14:textId="77777777" w:rsidR="00C14595" w:rsidRPr="00231BA1" w:rsidRDefault="00C14595" w:rsidP="002F3403">
      <w:pPr>
        <w:rPr>
          <w:rFonts w:cs="Calibri"/>
          <w:b/>
          <w:sz w:val="24"/>
          <w:szCs w:val="24"/>
        </w:rPr>
      </w:pPr>
    </w:p>
    <w:p w14:paraId="1117BA95" w14:textId="77777777" w:rsidR="00C14595" w:rsidRPr="00231BA1" w:rsidRDefault="00C14595" w:rsidP="002F3403">
      <w:pPr>
        <w:spacing w:after="0"/>
        <w:jc w:val="both"/>
        <w:rPr>
          <w:rFonts w:cs="Calibri"/>
          <w:b/>
          <w:sz w:val="24"/>
          <w:szCs w:val="24"/>
          <w:u w:val="single"/>
        </w:rPr>
      </w:pPr>
      <w:r w:rsidRPr="00231BA1">
        <w:rPr>
          <w:rFonts w:cs="Calibri"/>
          <w:b/>
          <w:sz w:val="24"/>
          <w:szCs w:val="24"/>
          <w:u w:val="single"/>
        </w:rPr>
        <w:t>Sub Committee Members</w:t>
      </w:r>
    </w:p>
    <w:p w14:paraId="565D9B2D" w14:textId="77777777" w:rsidR="00C14595" w:rsidRPr="00231BA1" w:rsidRDefault="00C14595" w:rsidP="002F3403">
      <w:pPr>
        <w:spacing w:after="0"/>
        <w:jc w:val="both"/>
        <w:rPr>
          <w:rFonts w:cs="Calibri"/>
          <w:sz w:val="24"/>
          <w:szCs w:val="24"/>
        </w:rPr>
      </w:pPr>
    </w:p>
    <w:p w14:paraId="6016FE43" w14:textId="77777777" w:rsidR="00C14595" w:rsidRPr="00231BA1" w:rsidRDefault="00C14595" w:rsidP="002F3403">
      <w:pPr>
        <w:spacing w:after="0"/>
        <w:jc w:val="both"/>
        <w:rPr>
          <w:rFonts w:cs="Calibri"/>
          <w:sz w:val="24"/>
          <w:szCs w:val="24"/>
        </w:rPr>
      </w:pPr>
      <w:r w:rsidRPr="00231BA1">
        <w:rPr>
          <w:rFonts w:cs="Calibri"/>
          <w:sz w:val="24"/>
          <w:szCs w:val="24"/>
        </w:rPr>
        <w:t>Fergus Whelan</w:t>
      </w:r>
      <w:r w:rsidRPr="00231BA1">
        <w:rPr>
          <w:rFonts w:cs="Calibri"/>
          <w:sz w:val="24"/>
          <w:szCs w:val="24"/>
        </w:rPr>
        <w:tab/>
      </w:r>
      <w:r w:rsidRPr="00231BA1">
        <w:rPr>
          <w:rFonts w:cs="Calibri"/>
          <w:sz w:val="24"/>
          <w:szCs w:val="24"/>
        </w:rPr>
        <w:tab/>
      </w:r>
      <w:r w:rsidRPr="00231BA1">
        <w:rPr>
          <w:rFonts w:cs="Calibri"/>
          <w:sz w:val="24"/>
          <w:szCs w:val="24"/>
        </w:rPr>
        <w:tab/>
        <w:t xml:space="preserve"> ICTU</w:t>
      </w:r>
    </w:p>
    <w:p w14:paraId="6D254646" w14:textId="77777777" w:rsidR="00C14595" w:rsidRPr="00231BA1" w:rsidRDefault="00C14595" w:rsidP="002F3403">
      <w:pPr>
        <w:spacing w:after="0"/>
        <w:jc w:val="both"/>
        <w:rPr>
          <w:rFonts w:cs="Calibri"/>
          <w:sz w:val="24"/>
          <w:szCs w:val="24"/>
        </w:rPr>
      </w:pPr>
      <w:r w:rsidRPr="00231BA1">
        <w:rPr>
          <w:rFonts w:cs="Calibri"/>
          <w:sz w:val="24"/>
          <w:szCs w:val="24"/>
        </w:rPr>
        <w:t>Pat ONeill Project</w:t>
      </w:r>
      <w:r w:rsidRPr="00231BA1">
        <w:rPr>
          <w:rFonts w:cs="Calibri"/>
          <w:sz w:val="24"/>
          <w:szCs w:val="24"/>
        </w:rPr>
        <w:tab/>
      </w:r>
      <w:r w:rsidRPr="00231BA1">
        <w:rPr>
          <w:rFonts w:cs="Calibri"/>
          <w:sz w:val="24"/>
          <w:szCs w:val="24"/>
        </w:rPr>
        <w:tab/>
      </w:r>
      <w:r w:rsidRPr="00231BA1">
        <w:rPr>
          <w:rFonts w:cs="Calibri"/>
          <w:sz w:val="24"/>
          <w:szCs w:val="24"/>
        </w:rPr>
        <w:tab/>
        <w:t xml:space="preserve"> ICTU - Facilitator</w:t>
      </w:r>
    </w:p>
    <w:p w14:paraId="4A05E7E3" w14:textId="77777777" w:rsidR="00C14595" w:rsidRPr="00231BA1" w:rsidRDefault="00C14595" w:rsidP="002F3403">
      <w:pPr>
        <w:jc w:val="both"/>
        <w:rPr>
          <w:rFonts w:cs="Calibri"/>
          <w:sz w:val="24"/>
          <w:szCs w:val="24"/>
        </w:rPr>
      </w:pPr>
    </w:p>
    <w:p w14:paraId="41915A68" w14:textId="77777777" w:rsidR="00C14595" w:rsidRDefault="00C14595" w:rsidP="002F3403">
      <w:pPr>
        <w:jc w:val="both"/>
        <w:rPr>
          <w:rFonts w:cs="Calibri"/>
          <w:sz w:val="24"/>
          <w:szCs w:val="24"/>
        </w:rPr>
      </w:pPr>
    </w:p>
    <w:p w14:paraId="4C64E799" w14:textId="77777777" w:rsidR="00FB0ABE" w:rsidRPr="00231BA1" w:rsidRDefault="00FB0ABE" w:rsidP="002F3403">
      <w:pPr>
        <w:jc w:val="both"/>
        <w:rPr>
          <w:rFonts w:cs="Calibri"/>
          <w:sz w:val="24"/>
          <w:szCs w:val="24"/>
        </w:rPr>
      </w:pPr>
    </w:p>
    <w:p w14:paraId="00462585" w14:textId="77777777" w:rsidR="00C14595" w:rsidRPr="00231BA1" w:rsidRDefault="00C14595" w:rsidP="002F3403">
      <w:pPr>
        <w:jc w:val="both"/>
        <w:rPr>
          <w:rFonts w:cs="Calibri"/>
          <w:sz w:val="24"/>
          <w:szCs w:val="24"/>
        </w:rPr>
      </w:pPr>
    </w:p>
    <w:p w14:paraId="1E1A1BB6" w14:textId="77777777" w:rsidR="00C14595" w:rsidRPr="00231BA1" w:rsidRDefault="00C14595" w:rsidP="002F3403">
      <w:pPr>
        <w:pBdr>
          <w:top w:val="single" w:sz="4" w:space="1" w:color="auto"/>
          <w:left w:val="single" w:sz="4" w:space="4" w:color="auto"/>
          <w:bottom w:val="single" w:sz="4" w:space="1" w:color="auto"/>
          <w:right w:val="single" w:sz="4" w:space="4" w:color="auto"/>
        </w:pBdr>
        <w:jc w:val="both"/>
        <w:rPr>
          <w:rFonts w:cs="Calibri"/>
          <w:b/>
          <w:sz w:val="24"/>
          <w:szCs w:val="24"/>
        </w:rPr>
      </w:pPr>
      <w:r w:rsidRPr="00231BA1">
        <w:rPr>
          <w:rFonts w:cs="Calibri"/>
          <w:b/>
          <w:sz w:val="24"/>
          <w:szCs w:val="24"/>
        </w:rPr>
        <w:lastRenderedPageBreak/>
        <w:t>Objective No. 5</w:t>
      </w:r>
      <w:r w:rsidRPr="00231BA1">
        <w:rPr>
          <w:rFonts w:cs="Calibri"/>
          <w:sz w:val="24"/>
          <w:szCs w:val="24"/>
        </w:rPr>
        <w:t xml:space="preserve">: </w:t>
      </w:r>
      <w:r w:rsidRPr="00231BA1">
        <w:rPr>
          <w:rFonts w:cs="Calibri"/>
          <w:b/>
          <w:sz w:val="24"/>
          <w:szCs w:val="24"/>
        </w:rPr>
        <w:t xml:space="preserve">Safe Pass and Construction Skills Certification Scheme (CSCS). </w:t>
      </w:r>
    </w:p>
    <w:p w14:paraId="6AA5D807" w14:textId="77777777" w:rsidR="00C14595" w:rsidRPr="00231BA1" w:rsidRDefault="00C14595" w:rsidP="002F3403">
      <w:pPr>
        <w:jc w:val="both"/>
        <w:rPr>
          <w:rFonts w:cs="Calibri"/>
          <w:sz w:val="24"/>
          <w:szCs w:val="24"/>
          <w:lang w:val="en-GB"/>
        </w:rPr>
      </w:pPr>
    </w:p>
    <w:p w14:paraId="775D74A2" w14:textId="77777777" w:rsidR="00C14595" w:rsidRPr="00231BA1" w:rsidRDefault="00C14595" w:rsidP="00466191">
      <w:pPr>
        <w:jc w:val="both"/>
        <w:rPr>
          <w:sz w:val="24"/>
          <w:szCs w:val="24"/>
        </w:rPr>
      </w:pPr>
      <w:r w:rsidRPr="00231BA1">
        <w:rPr>
          <w:sz w:val="24"/>
          <w:szCs w:val="24"/>
        </w:rPr>
        <w:t xml:space="preserve">Safety awareness and competency were identified by the Construction Safety Partnership as vital elements in worker skills that had to be developed, before safety performance could be improved. For this reason the CSP were at the fore front of establishing training programmes (FÁS Construction Skills Certification Scheme) and awareness programmes (Safe Pass) on a statutory footing, in the original 3 year plan the Partnership drew up. Since then, these programmes have been at the core of developments and have continually contributed to industry improvements. With the pending changes in FÁS from 2012, the CSP have a major interest in the future of safety training in the industry and the development of these programmes to ensure the ongoing competency levels within the industry.  </w:t>
      </w:r>
    </w:p>
    <w:p w14:paraId="575060DD" w14:textId="77777777" w:rsidR="00C14595" w:rsidRPr="00231BA1" w:rsidRDefault="00C14595" w:rsidP="00466191">
      <w:pPr>
        <w:jc w:val="both"/>
        <w:rPr>
          <w:sz w:val="24"/>
          <w:szCs w:val="24"/>
        </w:rPr>
      </w:pPr>
    </w:p>
    <w:p w14:paraId="41A0DB6C" w14:textId="77777777" w:rsidR="00C14595" w:rsidRPr="00A77985" w:rsidRDefault="00C14595" w:rsidP="00466191">
      <w:pPr>
        <w:pStyle w:val="ListParagraph"/>
        <w:numPr>
          <w:ilvl w:val="0"/>
          <w:numId w:val="18"/>
        </w:numPr>
        <w:spacing w:after="0"/>
        <w:jc w:val="both"/>
        <w:rPr>
          <w:sz w:val="24"/>
          <w:szCs w:val="24"/>
        </w:rPr>
      </w:pPr>
      <w:r w:rsidRPr="00A77985">
        <w:rPr>
          <w:sz w:val="24"/>
          <w:szCs w:val="24"/>
        </w:rPr>
        <w:t>Promote and pursue the CSP Policy on Safe Pass/CSCS</w:t>
      </w:r>
    </w:p>
    <w:p w14:paraId="530E8F9B" w14:textId="77777777" w:rsidR="00C14595" w:rsidRPr="00A77985" w:rsidRDefault="00C14595" w:rsidP="00466191">
      <w:pPr>
        <w:pStyle w:val="ListParagraph"/>
        <w:numPr>
          <w:ilvl w:val="0"/>
          <w:numId w:val="18"/>
        </w:numPr>
        <w:spacing w:after="0"/>
        <w:jc w:val="both"/>
        <w:rPr>
          <w:sz w:val="24"/>
          <w:szCs w:val="24"/>
        </w:rPr>
      </w:pPr>
      <w:r w:rsidRPr="00A77985">
        <w:rPr>
          <w:sz w:val="24"/>
          <w:szCs w:val="24"/>
        </w:rPr>
        <w:t>Conduct research on future options.</w:t>
      </w:r>
    </w:p>
    <w:p w14:paraId="70A8112F" w14:textId="77777777" w:rsidR="00C14595" w:rsidRPr="00A77985" w:rsidRDefault="00C14595" w:rsidP="00466191">
      <w:pPr>
        <w:pStyle w:val="ListParagraph"/>
        <w:numPr>
          <w:ilvl w:val="0"/>
          <w:numId w:val="18"/>
        </w:numPr>
        <w:spacing w:after="0"/>
        <w:jc w:val="both"/>
        <w:rPr>
          <w:sz w:val="24"/>
          <w:szCs w:val="24"/>
        </w:rPr>
      </w:pPr>
      <w:r w:rsidRPr="00A77985">
        <w:rPr>
          <w:sz w:val="24"/>
          <w:szCs w:val="24"/>
        </w:rPr>
        <w:t>Liaise with the Department of Education and Skills, SOLAS, and QQI.</w:t>
      </w:r>
    </w:p>
    <w:p w14:paraId="7AA83D25" w14:textId="77777777" w:rsidR="00C14595" w:rsidRPr="00A77985" w:rsidRDefault="00C14595" w:rsidP="00466191">
      <w:pPr>
        <w:pStyle w:val="ListParagraph"/>
        <w:numPr>
          <w:ilvl w:val="0"/>
          <w:numId w:val="18"/>
        </w:numPr>
        <w:spacing w:after="0"/>
        <w:jc w:val="both"/>
        <w:rPr>
          <w:sz w:val="24"/>
          <w:szCs w:val="24"/>
        </w:rPr>
      </w:pPr>
      <w:r w:rsidRPr="00A77985">
        <w:rPr>
          <w:sz w:val="24"/>
          <w:szCs w:val="24"/>
        </w:rPr>
        <w:t>Act as the principal consultative forum on changes as they evolve.</w:t>
      </w:r>
    </w:p>
    <w:p w14:paraId="233EA510" w14:textId="77777777" w:rsidR="00C14595" w:rsidRPr="00231BA1" w:rsidRDefault="00C14595" w:rsidP="00466191">
      <w:pPr>
        <w:jc w:val="both"/>
        <w:rPr>
          <w:rFonts w:ascii="Times New Roman" w:hAnsi="Times New Roman"/>
          <w:b/>
          <w:sz w:val="24"/>
          <w:szCs w:val="24"/>
        </w:rPr>
      </w:pPr>
    </w:p>
    <w:p w14:paraId="354F0A97" w14:textId="77777777" w:rsidR="00C14595" w:rsidRPr="00231BA1" w:rsidRDefault="00C14595" w:rsidP="00466191">
      <w:pPr>
        <w:jc w:val="both"/>
        <w:rPr>
          <w:b/>
          <w:sz w:val="24"/>
          <w:szCs w:val="24"/>
          <w:lang w:val="en-GB"/>
        </w:rPr>
      </w:pPr>
    </w:p>
    <w:p w14:paraId="34560A0A" w14:textId="77777777" w:rsidR="00C14595" w:rsidRPr="00231BA1" w:rsidRDefault="00C14595" w:rsidP="00466191">
      <w:pPr>
        <w:jc w:val="both"/>
        <w:rPr>
          <w:b/>
          <w:sz w:val="24"/>
          <w:szCs w:val="24"/>
          <w:u w:val="single"/>
        </w:rPr>
      </w:pPr>
      <w:r w:rsidRPr="00231BA1">
        <w:rPr>
          <w:b/>
          <w:sz w:val="24"/>
          <w:szCs w:val="24"/>
          <w:u w:val="single"/>
        </w:rPr>
        <w:t>Outcomes in 2012</w:t>
      </w:r>
    </w:p>
    <w:p w14:paraId="63CBEA89" w14:textId="77777777" w:rsidR="00C14595" w:rsidRPr="00231BA1" w:rsidRDefault="00C14595" w:rsidP="00DC1EFA">
      <w:pPr>
        <w:pStyle w:val="ListParagraph"/>
        <w:numPr>
          <w:ilvl w:val="0"/>
          <w:numId w:val="22"/>
        </w:numPr>
        <w:spacing w:after="0" w:line="240" w:lineRule="auto"/>
        <w:jc w:val="both"/>
        <w:rPr>
          <w:sz w:val="24"/>
          <w:szCs w:val="24"/>
        </w:rPr>
      </w:pPr>
      <w:r w:rsidRPr="00231BA1">
        <w:rPr>
          <w:sz w:val="24"/>
          <w:szCs w:val="24"/>
        </w:rPr>
        <w:t>The published policy of the CSP was circulated to industry and in particular to Minister Ciaran Cannon , (Minister for Training &amp; Skills) to raise awareness regarding the views of the CSP in the light of the planned changes within FAS and the establishment of  the new Further Education and Training Authority (SOLAS) and  Quality and Qualifications Ireland (QQI).</w:t>
      </w:r>
    </w:p>
    <w:p w14:paraId="20F17FDC" w14:textId="77777777" w:rsidR="00C14595" w:rsidRPr="00231BA1" w:rsidRDefault="00C14595" w:rsidP="00466191">
      <w:pPr>
        <w:spacing w:after="0" w:line="240" w:lineRule="auto"/>
        <w:ind w:left="720"/>
        <w:jc w:val="both"/>
        <w:rPr>
          <w:sz w:val="24"/>
          <w:szCs w:val="24"/>
        </w:rPr>
      </w:pPr>
    </w:p>
    <w:p w14:paraId="6BC2D896" w14:textId="77777777" w:rsidR="00C14595" w:rsidRPr="00A77985" w:rsidRDefault="00C14595" w:rsidP="00A77985">
      <w:pPr>
        <w:pStyle w:val="ListParagraph"/>
        <w:numPr>
          <w:ilvl w:val="0"/>
          <w:numId w:val="22"/>
        </w:numPr>
        <w:spacing w:after="0" w:line="240" w:lineRule="auto"/>
        <w:jc w:val="both"/>
        <w:rPr>
          <w:sz w:val="24"/>
          <w:szCs w:val="24"/>
        </w:rPr>
      </w:pPr>
      <w:r w:rsidRPr="00231BA1">
        <w:rPr>
          <w:sz w:val="24"/>
          <w:szCs w:val="24"/>
        </w:rPr>
        <w:t>The working group commissioned a report to outline the potential future models for the delivery of Safe Pass and Construction Skills Certification Scheme. This report was designed to open discussion and to inform the debate to highlight the concerns of industry as to the future of these schemes.</w:t>
      </w:r>
    </w:p>
    <w:p w14:paraId="2CFBDF24" w14:textId="77777777" w:rsidR="00C14595" w:rsidRDefault="00C14595" w:rsidP="00330677">
      <w:pPr>
        <w:pStyle w:val="ListParagraph"/>
        <w:spacing w:after="0" w:line="240" w:lineRule="auto"/>
        <w:ind w:left="0"/>
        <w:jc w:val="both"/>
        <w:rPr>
          <w:sz w:val="24"/>
          <w:szCs w:val="24"/>
        </w:rPr>
      </w:pPr>
    </w:p>
    <w:p w14:paraId="55AC2A17" w14:textId="77777777" w:rsidR="00C14595" w:rsidRPr="00231BA1" w:rsidRDefault="00C14595" w:rsidP="00DC1EFA">
      <w:pPr>
        <w:pStyle w:val="ListParagraph"/>
        <w:numPr>
          <w:ilvl w:val="0"/>
          <w:numId w:val="22"/>
        </w:numPr>
        <w:spacing w:after="0" w:line="240" w:lineRule="auto"/>
        <w:jc w:val="both"/>
        <w:rPr>
          <w:sz w:val="24"/>
          <w:szCs w:val="24"/>
        </w:rPr>
      </w:pPr>
      <w:r w:rsidRPr="00231BA1">
        <w:rPr>
          <w:sz w:val="24"/>
          <w:szCs w:val="24"/>
        </w:rPr>
        <w:t>The CSP Chairman took up a position on the CSCS Steering Committee.</w:t>
      </w:r>
    </w:p>
    <w:p w14:paraId="48D78F2B" w14:textId="77777777" w:rsidR="00C14595" w:rsidRPr="00231BA1" w:rsidRDefault="00C14595" w:rsidP="00DC1EFA">
      <w:pPr>
        <w:spacing w:after="0" w:line="240" w:lineRule="auto"/>
        <w:jc w:val="both"/>
        <w:rPr>
          <w:sz w:val="24"/>
          <w:szCs w:val="24"/>
        </w:rPr>
      </w:pPr>
    </w:p>
    <w:p w14:paraId="109C4428" w14:textId="77777777" w:rsidR="00C14595" w:rsidRPr="00231BA1" w:rsidRDefault="00C14595" w:rsidP="00DC1EFA">
      <w:pPr>
        <w:pStyle w:val="ListParagraph"/>
        <w:numPr>
          <w:ilvl w:val="0"/>
          <w:numId w:val="22"/>
        </w:numPr>
        <w:spacing w:after="0" w:line="240" w:lineRule="auto"/>
        <w:jc w:val="both"/>
        <w:rPr>
          <w:rFonts w:ascii="Arial" w:hAnsi="Arial" w:cs="Arial"/>
          <w:b/>
          <w:sz w:val="24"/>
          <w:szCs w:val="24"/>
          <w:lang w:val="en-US"/>
        </w:rPr>
      </w:pPr>
      <w:r w:rsidRPr="00231BA1">
        <w:rPr>
          <w:sz w:val="24"/>
          <w:szCs w:val="24"/>
        </w:rPr>
        <w:t>The CSP in responding to concerns about Safe Pass organised a presentation by FAS in November, on the new Version of Safe Pass to be rolled out in 2013.There was positive feedback on the event and the improvements in the revised programme.</w:t>
      </w:r>
    </w:p>
    <w:p w14:paraId="55EF7CB6" w14:textId="77777777" w:rsidR="00C14595" w:rsidRPr="00231BA1" w:rsidRDefault="00C14595" w:rsidP="00466191">
      <w:pPr>
        <w:pStyle w:val="ListParagraph"/>
        <w:rPr>
          <w:rFonts w:ascii="Arial" w:hAnsi="Arial" w:cs="Arial"/>
          <w:b/>
          <w:sz w:val="24"/>
          <w:szCs w:val="24"/>
          <w:lang w:val="en-US"/>
        </w:rPr>
      </w:pPr>
    </w:p>
    <w:p w14:paraId="5F902536" w14:textId="77777777" w:rsidR="00C14595" w:rsidRPr="00231BA1" w:rsidRDefault="00C14595" w:rsidP="00466191">
      <w:pPr>
        <w:pStyle w:val="ListParagraph"/>
        <w:rPr>
          <w:rFonts w:ascii="Arial" w:hAnsi="Arial" w:cs="Arial"/>
          <w:b/>
          <w:sz w:val="24"/>
          <w:szCs w:val="24"/>
          <w:lang w:val="en-US"/>
        </w:rPr>
      </w:pPr>
    </w:p>
    <w:p w14:paraId="37F07351" w14:textId="77777777" w:rsidR="00C14595" w:rsidRPr="00231BA1" w:rsidRDefault="00C14595" w:rsidP="00466191">
      <w:pPr>
        <w:pStyle w:val="ListParagraph"/>
        <w:rPr>
          <w:rFonts w:ascii="Arial" w:hAnsi="Arial" w:cs="Arial"/>
          <w:b/>
          <w:sz w:val="24"/>
          <w:szCs w:val="24"/>
          <w:lang w:val="en-US"/>
        </w:rPr>
      </w:pPr>
    </w:p>
    <w:p w14:paraId="1E84B714" w14:textId="77777777" w:rsidR="00C14595" w:rsidRPr="00231BA1" w:rsidRDefault="00C14595" w:rsidP="00DC1EFA">
      <w:pPr>
        <w:spacing w:after="0" w:line="240" w:lineRule="auto"/>
        <w:jc w:val="both"/>
        <w:rPr>
          <w:rFonts w:ascii="Arial" w:hAnsi="Arial" w:cs="Arial"/>
          <w:b/>
          <w:u w:val="single"/>
          <w:lang w:val="en-US"/>
        </w:rPr>
      </w:pPr>
      <w:r w:rsidRPr="00231BA1">
        <w:rPr>
          <w:rFonts w:ascii="Arial" w:hAnsi="Arial" w:cs="Arial"/>
          <w:b/>
          <w:u w:val="single"/>
          <w:lang w:val="en-US"/>
        </w:rPr>
        <w:lastRenderedPageBreak/>
        <w:t>Subcommittee Members</w:t>
      </w:r>
    </w:p>
    <w:p w14:paraId="64704D22" w14:textId="77777777" w:rsidR="00C14595" w:rsidRPr="00231BA1" w:rsidRDefault="00C14595" w:rsidP="00466191">
      <w:pPr>
        <w:pStyle w:val="ListParagraph"/>
        <w:spacing w:after="0" w:line="240" w:lineRule="auto"/>
        <w:ind w:left="0"/>
        <w:jc w:val="both"/>
        <w:rPr>
          <w:rFonts w:ascii="Arial" w:hAnsi="Arial" w:cs="Arial"/>
          <w:b/>
          <w:sz w:val="24"/>
          <w:szCs w:val="24"/>
          <w:lang w:val="en-US"/>
        </w:rPr>
      </w:pPr>
    </w:p>
    <w:p w14:paraId="434C0D82" w14:textId="77777777" w:rsidR="00C14595" w:rsidRPr="00231BA1" w:rsidRDefault="00C14595" w:rsidP="00466191">
      <w:pPr>
        <w:pStyle w:val="ListParagraph"/>
        <w:spacing w:after="0" w:line="240" w:lineRule="auto"/>
        <w:ind w:left="0"/>
        <w:jc w:val="both"/>
        <w:rPr>
          <w:rFonts w:ascii="Arial" w:hAnsi="Arial" w:cs="Arial"/>
          <w:sz w:val="24"/>
          <w:szCs w:val="24"/>
          <w:lang w:val="en-US"/>
        </w:rPr>
      </w:pPr>
      <w:r w:rsidRPr="00231BA1">
        <w:rPr>
          <w:rFonts w:ascii="Arial" w:hAnsi="Arial" w:cs="Arial"/>
          <w:sz w:val="24"/>
          <w:szCs w:val="24"/>
          <w:lang w:val="en-US"/>
        </w:rPr>
        <w:t>Peter McCabe</w:t>
      </w:r>
      <w:r w:rsidRPr="00231BA1">
        <w:rPr>
          <w:rFonts w:ascii="Arial" w:hAnsi="Arial" w:cs="Arial"/>
          <w:sz w:val="24"/>
          <w:szCs w:val="24"/>
          <w:lang w:val="en-US"/>
        </w:rPr>
        <w:tab/>
      </w:r>
      <w:r w:rsidRPr="00231BA1">
        <w:rPr>
          <w:rFonts w:ascii="Arial" w:hAnsi="Arial" w:cs="Arial"/>
          <w:sz w:val="24"/>
          <w:szCs w:val="24"/>
          <w:lang w:val="en-US"/>
        </w:rPr>
        <w:tab/>
        <w:t>Chairman CSP</w:t>
      </w:r>
    </w:p>
    <w:p w14:paraId="57AF0D3E" w14:textId="77777777" w:rsidR="00C14595" w:rsidRPr="00231BA1" w:rsidRDefault="00C14595" w:rsidP="00466191">
      <w:pPr>
        <w:pStyle w:val="ListParagraph"/>
        <w:spacing w:after="0" w:line="240" w:lineRule="auto"/>
        <w:ind w:left="0"/>
        <w:jc w:val="both"/>
        <w:rPr>
          <w:rFonts w:ascii="Arial" w:hAnsi="Arial" w:cs="Arial"/>
          <w:sz w:val="24"/>
          <w:szCs w:val="24"/>
          <w:lang w:val="en-US"/>
        </w:rPr>
      </w:pPr>
      <w:r w:rsidRPr="00231BA1">
        <w:rPr>
          <w:rFonts w:ascii="Arial" w:hAnsi="Arial" w:cs="Arial"/>
          <w:sz w:val="24"/>
          <w:szCs w:val="24"/>
          <w:lang w:val="en-US"/>
        </w:rPr>
        <w:t>Fergus Whelan</w:t>
      </w:r>
      <w:r w:rsidRPr="00231BA1">
        <w:rPr>
          <w:rFonts w:ascii="Arial" w:hAnsi="Arial" w:cs="Arial"/>
          <w:sz w:val="24"/>
          <w:szCs w:val="24"/>
          <w:lang w:val="en-US"/>
        </w:rPr>
        <w:tab/>
      </w:r>
      <w:r w:rsidRPr="00231BA1">
        <w:rPr>
          <w:rFonts w:ascii="Arial" w:hAnsi="Arial" w:cs="Arial"/>
          <w:sz w:val="24"/>
          <w:szCs w:val="24"/>
          <w:lang w:val="en-US"/>
        </w:rPr>
        <w:tab/>
        <w:t>ICTU</w:t>
      </w:r>
    </w:p>
    <w:p w14:paraId="719BD544" w14:textId="77777777" w:rsidR="00C14595" w:rsidRPr="00231BA1" w:rsidRDefault="00C14595" w:rsidP="00466191">
      <w:pPr>
        <w:pStyle w:val="ListParagraph"/>
        <w:spacing w:after="0" w:line="240" w:lineRule="auto"/>
        <w:ind w:left="0"/>
        <w:jc w:val="both"/>
        <w:rPr>
          <w:rFonts w:ascii="Arial" w:hAnsi="Arial" w:cs="Arial"/>
          <w:sz w:val="24"/>
          <w:szCs w:val="24"/>
          <w:lang w:val="en-US"/>
        </w:rPr>
      </w:pPr>
      <w:r w:rsidRPr="00231BA1">
        <w:rPr>
          <w:rFonts w:ascii="Arial" w:hAnsi="Arial" w:cs="Arial"/>
          <w:sz w:val="24"/>
          <w:szCs w:val="24"/>
          <w:lang w:val="en-US"/>
        </w:rPr>
        <w:t>Dermot Carey</w:t>
      </w:r>
      <w:r w:rsidRPr="00231BA1">
        <w:rPr>
          <w:rFonts w:ascii="Arial" w:hAnsi="Arial" w:cs="Arial"/>
          <w:sz w:val="24"/>
          <w:szCs w:val="24"/>
          <w:lang w:val="en-US"/>
        </w:rPr>
        <w:tab/>
      </w:r>
      <w:r w:rsidRPr="00231BA1">
        <w:rPr>
          <w:rFonts w:ascii="Arial" w:hAnsi="Arial" w:cs="Arial"/>
          <w:sz w:val="24"/>
          <w:szCs w:val="24"/>
          <w:lang w:val="en-US"/>
        </w:rPr>
        <w:tab/>
        <w:t>CIF</w:t>
      </w:r>
    </w:p>
    <w:p w14:paraId="0251986E" w14:textId="77777777" w:rsidR="00C14595" w:rsidRPr="00231BA1" w:rsidRDefault="00C14595" w:rsidP="00466191">
      <w:pPr>
        <w:pStyle w:val="ListParagraph"/>
        <w:spacing w:after="0" w:line="240" w:lineRule="auto"/>
        <w:ind w:left="0"/>
        <w:jc w:val="both"/>
        <w:rPr>
          <w:rFonts w:ascii="Arial" w:hAnsi="Arial" w:cs="Arial"/>
          <w:sz w:val="24"/>
          <w:szCs w:val="24"/>
          <w:lang w:val="en-US"/>
        </w:rPr>
      </w:pPr>
      <w:r w:rsidRPr="00231BA1">
        <w:rPr>
          <w:rFonts w:ascii="Arial" w:hAnsi="Arial" w:cs="Arial"/>
          <w:sz w:val="24"/>
          <w:szCs w:val="24"/>
          <w:lang w:val="en-US"/>
        </w:rPr>
        <w:t>Mary Dorgan</w:t>
      </w:r>
      <w:r w:rsidRPr="00231BA1">
        <w:rPr>
          <w:rFonts w:ascii="Arial" w:hAnsi="Arial" w:cs="Arial"/>
          <w:sz w:val="24"/>
          <w:szCs w:val="24"/>
          <w:lang w:val="en-US"/>
        </w:rPr>
        <w:tab/>
      </w:r>
      <w:r w:rsidRPr="00231BA1">
        <w:rPr>
          <w:rFonts w:ascii="Arial" w:hAnsi="Arial" w:cs="Arial"/>
          <w:sz w:val="24"/>
          <w:szCs w:val="24"/>
          <w:lang w:val="en-US"/>
        </w:rPr>
        <w:tab/>
      </w:r>
      <w:r w:rsidRPr="00231BA1">
        <w:rPr>
          <w:rFonts w:ascii="Arial" w:hAnsi="Arial" w:cs="Arial"/>
          <w:sz w:val="24"/>
          <w:szCs w:val="24"/>
          <w:lang w:val="en-US"/>
        </w:rPr>
        <w:tab/>
        <w:t>HSA</w:t>
      </w:r>
    </w:p>
    <w:p w14:paraId="0F5157B4" w14:textId="77777777" w:rsidR="00C14595" w:rsidRDefault="00C14595" w:rsidP="002F3403">
      <w:pPr>
        <w:jc w:val="both"/>
        <w:rPr>
          <w:rFonts w:cs="Calibri"/>
          <w:sz w:val="24"/>
          <w:szCs w:val="24"/>
        </w:rPr>
      </w:pPr>
    </w:p>
    <w:p w14:paraId="5615B0B2" w14:textId="77777777" w:rsidR="00FB0ABE" w:rsidRPr="00231BA1" w:rsidRDefault="00FB0ABE" w:rsidP="002F3403">
      <w:pPr>
        <w:jc w:val="both"/>
        <w:rPr>
          <w:rFonts w:cs="Calibri"/>
          <w:sz w:val="24"/>
          <w:szCs w:val="24"/>
        </w:rPr>
      </w:pPr>
    </w:p>
    <w:p w14:paraId="3E9E6085" w14:textId="77777777" w:rsidR="00C14595" w:rsidRPr="00231BA1" w:rsidRDefault="00C14595" w:rsidP="002F3403">
      <w:pPr>
        <w:pBdr>
          <w:top w:val="single" w:sz="4" w:space="1" w:color="auto"/>
          <w:left w:val="single" w:sz="4" w:space="4" w:color="auto"/>
          <w:bottom w:val="single" w:sz="4" w:space="1" w:color="auto"/>
          <w:right w:val="single" w:sz="4" w:space="4" w:color="auto"/>
        </w:pBdr>
        <w:jc w:val="both"/>
        <w:rPr>
          <w:rFonts w:cs="Calibri"/>
          <w:b/>
          <w:sz w:val="24"/>
          <w:szCs w:val="24"/>
          <w:lang w:val="en-US"/>
        </w:rPr>
      </w:pPr>
      <w:proofErr w:type="gramStart"/>
      <w:r w:rsidRPr="00231BA1">
        <w:rPr>
          <w:rFonts w:cs="Calibri"/>
          <w:b/>
          <w:sz w:val="24"/>
          <w:szCs w:val="24"/>
          <w:lang w:val="en-US"/>
        </w:rPr>
        <w:t>Objective 6.</w:t>
      </w:r>
      <w:proofErr w:type="gramEnd"/>
    </w:p>
    <w:p w14:paraId="5CE9ADC6" w14:textId="77777777" w:rsidR="00C14595" w:rsidRPr="00231BA1" w:rsidRDefault="00C14595" w:rsidP="002F3403">
      <w:pPr>
        <w:pBdr>
          <w:top w:val="single" w:sz="4" w:space="1" w:color="auto"/>
          <w:left w:val="single" w:sz="4" w:space="4" w:color="auto"/>
          <w:bottom w:val="single" w:sz="4" w:space="1" w:color="auto"/>
          <w:right w:val="single" w:sz="4" w:space="4" w:color="auto"/>
        </w:pBdr>
        <w:jc w:val="both"/>
        <w:rPr>
          <w:rFonts w:cs="Calibri"/>
          <w:sz w:val="24"/>
          <w:szCs w:val="24"/>
          <w:lang w:val="en-US"/>
        </w:rPr>
      </w:pPr>
      <w:r w:rsidRPr="00231BA1">
        <w:rPr>
          <w:rFonts w:cs="Calibri"/>
          <w:sz w:val="24"/>
          <w:szCs w:val="24"/>
          <w:lang w:val="en-US"/>
        </w:rPr>
        <w:t>Continue to support work in progress on other CSP initiatives including;</w:t>
      </w:r>
    </w:p>
    <w:p w14:paraId="0BBC6E82" w14:textId="77777777" w:rsidR="00C14595" w:rsidRPr="00231BA1" w:rsidRDefault="00C14595" w:rsidP="002F3403">
      <w:pPr>
        <w:jc w:val="both"/>
        <w:rPr>
          <w:rFonts w:cs="Calibri"/>
          <w:sz w:val="24"/>
          <w:szCs w:val="24"/>
          <w:lang w:val="en-US"/>
        </w:rPr>
      </w:pPr>
    </w:p>
    <w:p w14:paraId="56E82214" w14:textId="77777777" w:rsidR="00C14595" w:rsidRPr="00231BA1" w:rsidRDefault="00C14595" w:rsidP="00D51802">
      <w:pPr>
        <w:pStyle w:val="ListParagraph"/>
        <w:numPr>
          <w:ilvl w:val="0"/>
          <w:numId w:val="17"/>
        </w:numPr>
        <w:jc w:val="both"/>
        <w:rPr>
          <w:rFonts w:cs="Calibri"/>
          <w:sz w:val="24"/>
          <w:szCs w:val="24"/>
          <w:lang w:val="en-GB"/>
        </w:rPr>
      </w:pPr>
      <w:r w:rsidRPr="00231BA1">
        <w:rPr>
          <w:rFonts w:cs="Calibri"/>
          <w:sz w:val="24"/>
          <w:szCs w:val="24"/>
        </w:rPr>
        <w:t>Health and Safety Benchmarking</w:t>
      </w:r>
    </w:p>
    <w:p w14:paraId="22704397" w14:textId="77777777" w:rsidR="00C14595" w:rsidRPr="00231BA1" w:rsidRDefault="00C14595" w:rsidP="00D51802">
      <w:pPr>
        <w:pStyle w:val="ListParagraph"/>
        <w:numPr>
          <w:ilvl w:val="0"/>
          <w:numId w:val="17"/>
        </w:numPr>
        <w:jc w:val="both"/>
        <w:rPr>
          <w:rFonts w:cs="Calibri"/>
          <w:sz w:val="24"/>
          <w:szCs w:val="24"/>
        </w:rPr>
      </w:pPr>
      <w:r w:rsidRPr="00231BA1">
        <w:rPr>
          <w:rFonts w:cs="Calibri"/>
          <w:sz w:val="24"/>
          <w:szCs w:val="24"/>
        </w:rPr>
        <w:t>Safe-T-Cert</w:t>
      </w:r>
    </w:p>
    <w:p w14:paraId="47DDC807" w14:textId="77777777" w:rsidR="00C14595" w:rsidRPr="00231BA1" w:rsidRDefault="00C14595" w:rsidP="00D51802">
      <w:pPr>
        <w:pStyle w:val="ListParagraph"/>
        <w:numPr>
          <w:ilvl w:val="0"/>
          <w:numId w:val="17"/>
        </w:numPr>
        <w:jc w:val="both"/>
        <w:rPr>
          <w:rFonts w:cs="Calibri"/>
          <w:sz w:val="24"/>
          <w:szCs w:val="24"/>
        </w:rPr>
      </w:pPr>
      <w:r w:rsidRPr="00231BA1">
        <w:rPr>
          <w:rFonts w:cs="Calibri"/>
          <w:sz w:val="24"/>
          <w:szCs w:val="24"/>
        </w:rPr>
        <w:t>Construction Health Issues</w:t>
      </w:r>
    </w:p>
    <w:p w14:paraId="224F9C05" w14:textId="77777777" w:rsidR="00C14595" w:rsidRPr="00231BA1" w:rsidRDefault="00C14595" w:rsidP="002F3403">
      <w:pPr>
        <w:jc w:val="both"/>
        <w:rPr>
          <w:rFonts w:cs="Calibri"/>
          <w:b/>
          <w:sz w:val="24"/>
          <w:szCs w:val="24"/>
        </w:rPr>
      </w:pPr>
    </w:p>
    <w:p w14:paraId="63213FBC" w14:textId="77777777" w:rsidR="00C14595" w:rsidRPr="00231BA1" w:rsidRDefault="00C14595" w:rsidP="002F3403">
      <w:pPr>
        <w:jc w:val="both"/>
        <w:rPr>
          <w:rFonts w:cs="Calibri"/>
          <w:b/>
          <w:sz w:val="24"/>
          <w:szCs w:val="24"/>
          <w:u w:val="single"/>
        </w:rPr>
      </w:pPr>
      <w:r w:rsidRPr="00231BA1">
        <w:rPr>
          <w:rFonts w:cs="Calibri"/>
          <w:b/>
          <w:sz w:val="24"/>
          <w:szCs w:val="24"/>
          <w:u w:val="single"/>
        </w:rPr>
        <w:t>Outcomes in 2012</w:t>
      </w:r>
    </w:p>
    <w:p w14:paraId="0D96F9EC" w14:textId="77777777" w:rsidR="00C14595" w:rsidRPr="00231BA1" w:rsidRDefault="00C14595" w:rsidP="00090C0E">
      <w:pPr>
        <w:pStyle w:val="ListParagraph"/>
        <w:numPr>
          <w:ilvl w:val="0"/>
          <w:numId w:val="23"/>
        </w:numPr>
        <w:spacing w:after="0" w:line="240" w:lineRule="auto"/>
        <w:jc w:val="both"/>
        <w:rPr>
          <w:rFonts w:cs="Calibri"/>
          <w:sz w:val="24"/>
          <w:szCs w:val="24"/>
        </w:rPr>
      </w:pPr>
      <w:r w:rsidRPr="00231BA1">
        <w:rPr>
          <w:rFonts w:cs="Calibri"/>
          <w:sz w:val="24"/>
          <w:szCs w:val="24"/>
        </w:rPr>
        <w:t>The health and safety benchmarking tool is now complete. It is available from the CSP website, www.csponline.ie.</w:t>
      </w:r>
    </w:p>
    <w:p w14:paraId="73FE986A" w14:textId="77777777" w:rsidR="00C14595" w:rsidRPr="00231BA1" w:rsidRDefault="00C14595" w:rsidP="002F3403">
      <w:pPr>
        <w:jc w:val="both"/>
        <w:rPr>
          <w:rFonts w:cs="Calibri"/>
          <w:sz w:val="24"/>
          <w:szCs w:val="24"/>
        </w:rPr>
      </w:pPr>
    </w:p>
    <w:p w14:paraId="092A17DE" w14:textId="77777777" w:rsidR="00C14595" w:rsidRPr="00231BA1" w:rsidRDefault="00C14595" w:rsidP="00090C0E">
      <w:pPr>
        <w:pStyle w:val="ListParagraph"/>
        <w:numPr>
          <w:ilvl w:val="0"/>
          <w:numId w:val="23"/>
        </w:numPr>
        <w:spacing w:after="0" w:line="240" w:lineRule="auto"/>
        <w:jc w:val="both"/>
        <w:rPr>
          <w:rFonts w:cs="Calibri"/>
          <w:sz w:val="24"/>
          <w:szCs w:val="24"/>
        </w:rPr>
      </w:pPr>
      <w:r w:rsidRPr="00231BA1">
        <w:rPr>
          <w:rFonts w:cs="Calibri"/>
          <w:sz w:val="24"/>
          <w:szCs w:val="24"/>
        </w:rPr>
        <w:t>Safe-T-Cert is a safety management accreditation scheme for small to medium construction enterprises. The scheme grew in 2012 as the promotional work which saw the scheme mentioned in the Dept. of Finance procurement documentation and following an audit under the Safety Schemes in Procurement (</w:t>
      </w:r>
      <w:hyperlink r:id="rId18" w:history="1">
        <w:r w:rsidRPr="00231BA1">
          <w:rPr>
            <w:rStyle w:val="Hyperlink"/>
            <w:rFonts w:cs="Calibri"/>
            <w:sz w:val="24"/>
            <w:szCs w:val="24"/>
          </w:rPr>
          <w:t>www.ssip.co.uk</w:t>
        </w:r>
      </w:hyperlink>
      <w:r w:rsidRPr="00231BA1">
        <w:rPr>
          <w:rFonts w:cs="Calibri"/>
          <w:sz w:val="24"/>
          <w:szCs w:val="24"/>
        </w:rPr>
        <w:t>) system in the United Kingdom, the scheme retained its accreditation.</w:t>
      </w:r>
    </w:p>
    <w:p w14:paraId="2EE24EC8" w14:textId="77777777" w:rsidR="00C14595" w:rsidRPr="00231BA1" w:rsidRDefault="00C14595" w:rsidP="00220DB9">
      <w:pPr>
        <w:pStyle w:val="ListParagraph"/>
        <w:rPr>
          <w:rFonts w:cs="Calibri"/>
          <w:sz w:val="24"/>
          <w:szCs w:val="24"/>
        </w:rPr>
      </w:pPr>
    </w:p>
    <w:p w14:paraId="3AF50BCC" w14:textId="61F8BE4E" w:rsidR="00C14595" w:rsidRPr="00231BA1" w:rsidRDefault="00C14595" w:rsidP="00090C0E">
      <w:pPr>
        <w:pStyle w:val="ListParagraph"/>
        <w:numPr>
          <w:ilvl w:val="0"/>
          <w:numId w:val="23"/>
        </w:numPr>
        <w:spacing w:after="0" w:line="240" w:lineRule="auto"/>
        <w:jc w:val="both"/>
        <w:rPr>
          <w:rFonts w:cs="Calibri"/>
          <w:sz w:val="24"/>
          <w:szCs w:val="24"/>
        </w:rPr>
      </w:pPr>
      <w:r w:rsidRPr="00231BA1">
        <w:rPr>
          <w:rFonts w:cs="Calibri"/>
          <w:sz w:val="24"/>
          <w:szCs w:val="24"/>
        </w:rPr>
        <w:t>The CSP Safety Innovation Award 2012 was won by King &amp; Moffatt Group.</w:t>
      </w:r>
      <w:r w:rsidR="000A7DD0">
        <w:rPr>
          <w:rFonts w:cs="Calibri"/>
          <w:sz w:val="24"/>
          <w:szCs w:val="24"/>
        </w:rPr>
        <w:t xml:space="preserve"> The </w:t>
      </w:r>
    </w:p>
    <w:p w14:paraId="65D27357" w14:textId="77777777" w:rsidR="00C14595" w:rsidRPr="00231BA1" w:rsidRDefault="00C14595" w:rsidP="0092154E">
      <w:pPr>
        <w:jc w:val="both"/>
        <w:rPr>
          <w:rFonts w:cs="Calibri"/>
          <w:sz w:val="24"/>
          <w:szCs w:val="24"/>
        </w:rPr>
      </w:pPr>
    </w:p>
    <w:p w14:paraId="559FAF77" w14:textId="77777777" w:rsidR="00C14595" w:rsidRPr="00231BA1" w:rsidRDefault="00C14595" w:rsidP="002F3403">
      <w:pPr>
        <w:pStyle w:val="ListParagraph"/>
        <w:spacing w:after="0" w:line="240" w:lineRule="auto"/>
        <w:ind w:left="0"/>
        <w:jc w:val="both"/>
        <w:rPr>
          <w:rFonts w:cs="Calibri"/>
          <w:b/>
          <w:sz w:val="24"/>
          <w:szCs w:val="24"/>
          <w:u w:val="single"/>
          <w:lang w:val="en-US"/>
        </w:rPr>
      </w:pPr>
      <w:r w:rsidRPr="00231BA1">
        <w:rPr>
          <w:rFonts w:cs="Calibri"/>
          <w:b/>
          <w:sz w:val="24"/>
          <w:szCs w:val="24"/>
          <w:u w:val="single"/>
          <w:lang w:val="en-US"/>
        </w:rPr>
        <w:t>Sub Committee Members</w:t>
      </w:r>
    </w:p>
    <w:p w14:paraId="6A1B406B" w14:textId="77777777" w:rsidR="00C14595" w:rsidRPr="00231BA1" w:rsidRDefault="00C14595" w:rsidP="002F3403">
      <w:pPr>
        <w:pStyle w:val="ListParagraph"/>
        <w:spacing w:after="0" w:line="240" w:lineRule="auto"/>
        <w:ind w:left="0"/>
        <w:jc w:val="both"/>
        <w:rPr>
          <w:rFonts w:cs="Calibri"/>
          <w:b/>
          <w:sz w:val="24"/>
          <w:szCs w:val="24"/>
          <w:lang w:val="en-US"/>
        </w:rPr>
      </w:pPr>
    </w:p>
    <w:p w14:paraId="3283410F" w14:textId="77777777" w:rsidR="00C14595" w:rsidRPr="00231BA1" w:rsidRDefault="00C14595" w:rsidP="002F3403">
      <w:pPr>
        <w:pStyle w:val="ListParagraph"/>
        <w:spacing w:after="0" w:line="240" w:lineRule="auto"/>
        <w:ind w:left="0"/>
        <w:jc w:val="both"/>
        <w:rPr>
          <w:rFonts w:cs="Calibri"/>
          <w:sz w:val="24"/>
          <w:szCs w:val="24"/>
          <w:lang w:val="en-US"/>
        </w:rPr>
      </w:pPr>
      <w:r w:rsidRPr="00231BA1">
        <w:rPr>
          <w:rFonts w:cs="Calibri"/>
          <w:sz w:val="24"/>
          <w:szCs w:val="24"/>
          <w:lang w:val="en-US"/>
        </w:rPr>
        <w:t>Peter McCabe</w:t>
      </w:r>
      <w:r w:rsidRPr="00231BA1">
        <w:rPr>
          <w:rFonts w:cs="Calibri"/>
          <w:sz w:val="24"/>
          <w:szCs w:val="24"/>
          <w:lang w:val="en-US"/>
        </w:rPr>
        <w:tab/>
      </w:r>
      <w:r w:rsidRPr="00231BA1">
        <w:rPr>
          <w:rFonts w:cs="Calibri"/>
          <w:sz w:val="24"/>
          <w:szCs w:val="24"/>
          <w:lang w:val="en-US"/>
        </w:rPr>
        <w:tab/>
        <w:t>Chairman CSP</w:t>
      </w:r>
    </w:p>
    <w:p w14:paraId="70639D69" w14:textId="77777777" w:rsidR="00C14595" w:rsidRPr="00231BA1" w:rsidRDefault="00C14595" w:rsidP="002F3403">
      <w:pPr>
        <w:pStyle w:val="ListParagraph"/>
        <w:spacing w:after="0" w:line="240" w:lineRule="auto"/>
        <w:ind w:left="0"/>
        <w:jc w:val="both"/>
        <w:rPr>
          <w:rFonts w:cs="Calibri"/>
          <w:sz w:val="24"/>
          <w:szCs w:val="24"/>
          <w:lang w:val="en-US"/>
        </w:rPr>
      </w:pPr>
      <w:r w:rsidRPr="00231BA1">
        <w:rPr>
          <w:rFonts w:cs="Calibri"/>
          <w:sz w:val="24"/>
          <w:szCs w:val="24"/>
          <w:lang w:val="en-US"/>
        </w:rPr>
        <w:t>Fergus Whelan</w:t>
      </w:r>
      <w:r w:rsidRPr="00231BA1">
        <w:rPr>
          <w:rFonts w:cs="Calibri"/>
          <w:sz w:val="24"/>
          <w:szCs w:val="24"/>
          <w:lang w:val="en-US"/>
        </w:rPr>
        <w:tab/>
        <w:t>ICTU</w:t>
      </w:r>
    </w:p>
    <w:p w14:paraId="389AB17E" w14:textId="77777777" w:rsidR="00C14595" w:rsidRPr="00231BA1" w:rsidRDefault="00C14595" w:rsidP="002F3403">
      <w:pPr>
        <w:pStyle w:val="ListParagraph"/>
        <w:spacing w:after="0" w:line="240" w:lineRule="auto"/>
        <w:ind w:left="0"/>
        <w:jc w:val="both"/>
        <w:rPr>
          <w:rFonts w:cs="Calibri"/>
          <w:sz w:val="24"/>
          <w:szCs w:val="24"/>
          <w:lang w:val="en-US"/>
        </w:rPr>
      </w:pPr>
      <w:r w:rsidRPr="00231BA1">
        <w:rPr>
          <w:rFonts w:cs="Calibri"/>
          <w:sz w:val="24"/>
          <w:szCs w:val="24"/>
          <w:lang w:val="en-US"/>
        </w:rPr>
        <w:t>Dermot Carey</w:t>
      </w:r>
      <w:r w:rsidRPr="00231BA1">
        <w:rPr>
          <w:rFonts w:cs="Calibri"/>
          <w:sz w:val="24"/>
          <w:szCs w:val="24"/>
          <w:lang w:val="en-US"/>
        </w:rPr>
        <w:tab/>
      </w:r>
      <w:r w:rsidRPr="00231BA1">
        <w:rPr>
          <w:rFonts w:cs="Calibri"/>
          <w:sz w:val="24"/>
          <w:szCs w:val="24"/>
          <w:lang w:val="en-US"/>
        </w:rPr>
        <w:tab/>
        <w:t>CIF</w:t>
      </w:r>
    </w:p>
    <w:p w14:paraId="2197FB47" w14:textId="24310277" w:rsidR="00C14595" w:rsidRDefault="000A7DD0" w:rsidP="002F3403">
      <w:pPr>
        <w:pStyle w:val="ListParagraph"/>
        <w:spacing w:after="0" w:line="240" w:lineRule="auto"/>
        <w:ind w:left="0"/>
        <w:jc w:val="both"/>
        <w:rPr>
          <w:rFonts w:cs="Calibri"/>
          <w:sz w:val="24"/>
          <w:szCs w:val="24"/>
          <w:lang w:val="en-US"/>
        </w:rPr>
      </w:pPr>
      <w:r>
        <w:rPr>
          <w:rFonts w:cs="Calibri"/>
          <w:sz w:val="24"/>
          <w:szCs w:val="24"/>
          <w:lang w:val="en-US"/>
        </w:rPr>
        <w:t>Mary Dorgan</w:t>
      </w:r>
      <w:r>
        <w:rPr>
          <w:rFonts w:cs="Calibri"/>
          <w:sz w:val="24"/>
          <w:szCs w:val="24"/>
          <w:lang w:val="en-US"/>
        </w:rPr>
        <w:tab/>
      </w:r>
      <w:r>
        <w:rPr>
          <w:rFonts w:cs="Calibri"/>
          <w:sz w:val="24"/>
          <w:szCs w:val="24"/>
          <w:lang w:val="en-US"/>
        </w:rPr>
        <w:tab/>
        <w:t>H</w:t>
      </w:r>
      <w:r w:rsidR="00C14595" w:rsidRPr="00231BA1">
        <w:rPr>
          <w:rFonts w:cs="Calibri"/>
          <w:sz w:val="24"/>
          <w:szCs w:val="24"/>
          <w:lang w:val="en-US"/>
        </w:rPr>
        <w:t>S</w:t>
      </w:r>
      <w:r>
        <w:rPr>
          <w:rFonts w:cs="Calibri"/>
          <w:sz w:val="24"/>
          <w:szCs w:val="24"/>
          <w:lang w:val="en-US"/>
        </w:rPr>
        <w:t>A</w:t>
      </w:r>
    </w:p>
    <w:p w14:paraId="5E8F97BA" w14:textId="77777777" w:rsidR="00C14595" w:rsidRDefault="00C14595" w:rsidP="002F3403">
      <w:pPr>
        <w:pStyle w:val="ListParagraph"/>
        <w:spacing w:after="0" w:line="240" w:lineRule="auto"/>
        <w:ind w:left="0"/>
        <w:jc w:val="both"/>
        <w:rPr>
          <w:rFonts w:cs="Calibri"/>
          <w:sz w:val="24"/>
          <w:szCs w:val="24"/>
          <w:lang w:val="en-US"/>
        </w:rPr>
      </w:pPr>
    </w:p>
    <w:p w14:paraId="45BC989B" w14:textId="77777777" w:rsidR="00C14595" w:rsidRDefault="00C14595" w:rsidP="002F3403">
      <w:pPr>
        <w:pStyle w:val="ListParagraph"/>
        <w:spacing w:after="0" w:line="240" w:lineRule="auto"/>
        <w:ind w:left="0"/>
        <w:jc w:val="both"/>
        <w:rPr>
          <w:rFonts w:cs="Calibri"/>
          <w:sz w:val="24"/>
          <w:szCs w:val="24"/>
          <w:lang w:val="en-US"/>
        </w:rPr>
      </w:pPr>
    </w:p>
    <w:p w14:paraId="6F374A92" w14:textId="77777777" w:rsidR="00C14595" w:rsidRDefault="00C14595" w:rsidP="002F3403">
      <w:pPr>
        <w:pStyle w:val="ListParagraph"/>
        <w:spacing w:after="0" w:line="240" w:lineRule="auto"/>
        <w:ind w:left="0"/>
        <w:jc w:val="both"/>
        <w:rPr>
          <w:rFonts w:cs="Calibri"/>
          <w:sz w:val="24"/>
          <w:szCs w:val="24"/>
          <w:lang w:val="en-US"/>
        </w:rPr>
      </w:pPr>
    </w:p>
    <w:p w14:paraId="3734C231" w14:textId="77777777" w:rsidR="00C14595" w:rsidRDefault="00C14595" w:rsidP="002F3403">
      <w:pPr>
        <w:pStyle w:val="ListParagraph"/>
        <w:spacing w:after="0" w:line="240" w:lineRule="auto"/>
        <w:ind w:left="0"/>
        <w:jc w:val="both"/>
        <w:rPr>
          <w:rFonts w:cs="Calibri"/>
          <w:sz w:val="24"/>
          <w:szCs w:val="24"/>
          <w:lang w:val="en-US"/>
        </w:rPr>
      </w:pPr>
    </w:p>
    <w:p w14:paraId="7BD1B3F4" w14:textId="19288DE2" w:rsidR="00C14595" w:rsidRDefault="00C14595" w:rsidP="00FB0ABE">
      <w:pPr>
        <w:pStyle w:val="ListParagraph"/>
        <w:tabs>
          <w:tab w:val="left" w:pos="2010"/>
        </w:tabs>
        <w:spacing w:after="0" w:line="240" w:lineRule="auto"/>
        <w:ind w:left="0"/>
        <w:jc w:val="both"/>
        <w:rPr>
          <w:rFonts w:cs="Calibri"/>
          <w:sz w:val="24"/>
          <w:szCs w:val="24"/>
          <w:lang w:val="en-US"/>
        </w:rPr>
      </w:pPr>
      <w:r>
        <w:rPr>
          <w:rFonts w:cs="Calibri"/>
          <w:sz w:val="24"/>
          <w:szCs w:val="24"/>
          <w:lang w:val="en-US"/>
        </w:rPr>
        <w:tab/>
      </w:r>
    </w:p>
    <w:p w14:paraId="36F182DD" w14:textId="77777777" w:rsidR="00C14595" w:rsidRDefault="00C14595" w:rsidP="002F3403">
      <w:pPr>
        <w:pStyle w:val="ListParagraph"/>
        <w:spacing w:after="0" w:line="240" w:lineRule="auto"/>
        <w:ind w:left="0"/>
        <w:jc w:val="both"/>
        <w:rPr>
          <w:rFonts w:cs="Calibri"/>
          <w:sz w:val="24"/>
          <w:szCs w:val="24"/>
          <w:lang w:val="en-US"/>
        </w:rPr>
      </w:pPr>
    </w:p>
    <w:p w14:paraId="6A362F6D" w14:textId="77777777" w:rsidR="00C14595" w:rsidRPr="00EB1AE6" w:rsidRDefault="00C14595" w:rsidP="00F04484">
      <w:pPr>
        <w:jc w:val="center"/>
        <w:rPr>
          <w:b/>
          <w:sz w:val="32"/>
          <w:szCs w:val="32"/>
          <w:u w:val="single"/>
        </w:rPr>
      </w:pPr>
      <w:bookmarkStart w:id="1" w:name="main"/>
      <w:bookmarkEnd w:id="1"/>
      <w:r w:rsidRPr="00EB1AE6">
        <w:rPr>
          <w:b/>
          <w:sz w:val="32"/>
          <w:szCs w:val="32"/>
          <w:u w:val="single"/>
        </w:rPr>
        <w:t>Construction Safety Partnership Members</w:t>
      </w:r>
    </w:p>
    <w:p w14:paraId="3BC64BF4" w14:textId="77777777" w:rsidR="00C14595" w:rsidRDefault="00C14595" w:rsidP="00F0448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8"/>
        <w:gridCol w:w="1914"/>
        <w:gridCol w:w="3800"/>
      </w:tblGrid>
      <w:tr w:rsidR="00C14595" w:rsidRPr="009F729F" w14:paraId="01B67400" w14:textId="77777777" w:rsidTr="00BF20F9">
        <w:tc>
          <w:tcPr>
            <w:tcW w:w="5419" w:type="dxa"/>
          </w:tcPr>
          <w:p w14:paraId="415CA3EF" w14:textId="77777777" w:rsidR="00C14595" w:rsidRPr="009F729F" w:rsidRDefault="00C14595" w:rsidP="00BF20F9">
            <w:pPr>
              <w:rPr>
                <w:sz w:val="24"/>
                <w:szCs w:val="24"/>
              </w:rPr>
            </w:pPr>
            <w:r w:rsidRPr="009F729F">
              <w:rPr>
                <w:sz w:val="24"/>
                <w:szCs w:val="24"/>
              </w:rPr>
              <w:t>CSP Chairman/Coordinator</w:t>
            </w:r>
          </w:p>
        </w:tc>
        <w:tc>
          <w:tcPr>
            <w:tcW w:w="2709" w:type="dxa"/>
          </w:tcPr>
          <w:p w14:paraId="1A09EEEE" w14:textId="77777777" w:rsidR="00C14595" w:rsidRPr="009F729F" w:rsidRDefault="00C14595" w:rsidP="00BF20F9">
            <w:pPr>
              <w:rPr>
                <w:sz w:val="24"/>
                <w:szCs w:val="24"/>
              </w:rPr>
            </w:pPr>
            <w:r w:rsidRPr="009F729F">
              <w:rPr>
                <w:sz w:val="24"/>
                <w:szCs w:val="24"/>
              </w:rPr>
              <w:t>Peter McCabe</w:t>
            </w:r>
          </w:p>
        </w:tc>
        <w:tc>
          <w:tcPr>
            <w:tcW w:w="5305" w:type="dxa"/>
          </w:tcPr>
          <w:p w14:paraId="0A1FD18B" w14:textId="77777777" w:rsidR="00C14595" w:rsidRPr="009F729F" w:rsidRDefault="005B6218" w:rsidP="00BF20F9">
            <w:pPr>
              <w:rPr>
                <w:sz w:val="24"/>
                <w:szCs w:val="24"/>
              </w:rPr>
            </w:pPr>
            <w:hyperlink r:id="rId19" w:history="1">
              <w:r w:rsidR="00C14595" w:rsidRPr="009F729F">
                <w:rPr>
                  <w:rStyle w:val="Hyperlink"/>
                  <w:sz w:val="24"/>
                  <w:szCs w:val="24"/>
                </w:rPr>
                <w:t>pmccabe@iol.ie</w:t>
              </w:r>
            </w:hyperlink>
          </w:p>
        </w:tc>
      </w:tr>
      <w:tr w:rsidR="00C14595" w:rsidRPr="009F729F" w14:paraId="1041857C" w14:textId="77777777" w:rsidTr="00BF20F9">
        <w:tc>
          <w:tcPr>
            <w:tcW w:w="5419" w:type="dxa"/>
          </w:tcPr>
          <w:p w14:paraId="4F8CE7CF" w14:textId="77777777" w:rsidR="00C14595" w:rsidRPr="009F729F" w:rsidRDefault="00C14595" w:rsidP="00BF20F9">
            <w:pPr>
              <w:rPr>
                <w:sz w:val="24"/>
                <w:szCs w:val="24"/>
              </w:rPr>
            </w:pPr>
            <w:r w:rsidRPr="009F729F">
              <w:rPr>
                <w:sz w:val="24"/>
                <w:szCs w:val="24"/>
              </w:rPr>
              <w:t>Health &amp; Safety Authority (CSP Secretary)</w:t>
            </w:r>
          </w:p>
        </w:tc>
        <w:tc>
          <w:tcPr>
            <w:tcW w:w="2709" w:type="dxa"/>
          </w:tcPr>
          <w:p w14:paraId="6BA5D8CD" w14:textId="77777777" w:rsidR="00C14595" w:rsidRPr="009F729F" w:rsidRDefault="00C14595" w:rsidP="00BF20F9">
            <w:pPr>
              <w:rPr>
                <w:sz w:val="24"/>
                <w:szCs w:val="24"/>
              </w:rPr>
            </w:pPr>
            <w:r w:rsidRPr="009F729F">
              <w:rPr>
                <w:sz w:val="24"/>
                <w:szCs w:val="24"/>
              </w:rPr>
              <w:t>Colin Garahy</w:t>
            </w:r>
          </w:p>
        </w:tc>
        <w:tc>
          <w:tcPr>
            <w:tcW w:w="5305" w:type="dxa"/>
          </w:tcPr>
          <w:p w14:paraId="547B10D4" w14:textId="77777777" w:rsidR="00C14595" w:rsidRPr="009F729F" w:rsidRDefault="005B6218" w:rsidP="00BF20F9">
            <w:pPr>
              <w:rPr>
                <w:sz w:val="24"/>
                <w:szCs w:val="24"/>
              </w:rPr>
            </w:pPr>
            <w:hyperlink r:id="rId20" w:history="1">
              <w:r w:rsidR="00C14595" w:rsidRPr="009F729F">
                <w:rPr>
                  <w:rStyle w:val="Hyperlink"/>
                  <w:sz w:val="24"/>
                  <w:szCs w:val="24"/>
                </w:rPr>
                <w:t>Colin_Garahy@hsa.ie</w:t>
              </w:r>
            </w:hyperlink>
          </w:p>
        </w:tc>
      </w:tr>
      <w:tr w:rsidR="00C14595" w:rsidRPr="009F729F" w14:paraId="5BF7FDED" w14:textId="77777777" w:rsidTr="00BF20F9">
        <w:tc>
          <w:tcPr>
            <w:tcW w:w="5419" w:type="dxa"/>
          </w:tcPr>
          <w:p w14:paraId="3CAAB22D" w14:textId="77777777" w:rsidR="00C14595" w:rsidRPr="009F729F" w:rsidRDefault="00C14595" w:rsidP="00BF20F9">
            <w:pPr>
              <w:rPr>
                <w:b/>
                <w:sz w:val="28"/>
                <w:szCs w:val="28"/>
              </w:rPr>
            </w:pPr>
            <w:r w:rsidRPr="009F729F">
              <w:rPr>
                <w:b/>
                <w:sz w:val="28"/>
                <w:szCs w:val="28"/>
              </w:rPr>
              <w:t>Partner Organisation</w:t>
            </w:r>
          </w:p>
        </w:tc>
        <w:tc>
          <w:tcPr>
            <w:tcW w:w="2709" w:type="dxa"/>
          </w:tcPr>
          <w:p w14:paraId="7B8230CD" w14:textId="77777777" w:rsidR="00C14595" w:rsidRPr="009F729F" w:rsidRDefault="00C14595" w:rsidP="00BF20F9">
            <w:pPr>
              <w:rPr>
                <w:b/>
                <w:sz w:val="28"/>
                <w:szCs w:val="28"/>
              </w:rPr>
            </w:pPr>
            <w:r w:rsidRPr="009F729F">
              <w:rPr>
                <w:b/>
                <w:sz w:val="28"/>
                <w:szCs w:val="28"/>
              </w:rPr>
              <w:t>Member</w:t>
            </w:r>
          </w:p>
        </w:tc>
        <w:tc>
          <w:tcPr>
            <w:tcW w:w="5305" w:type="dxa"/>
          </w:tcPr>
          <w:p w14:paraId="4C971B1D" w14:textId="77777777" w:rsidR="00C14595" w:rsidRPr="009F729F" w:rsidRDefault="00C14595" w:rsidP="00BF20F9">
            <w:pPr>
              <w:rPr>
                <w:b/>
                <w:sz w:val="28"/>
                <w:szCs w:val="28"/>
              </w:rPr>
            </w:pPr>
            <w:r w:rsidRPr="009F729F">
              <w:rPr>
                <w:b/>
                <w:sz w:val="28"/>
                <w:szCs w:val="28"/>
              </w:rPr>
              <w:t>Email address</w:t>
            </w:r>
          </w:p>
        </w:tc>
      </w:tr>
      <w:tr w:rsidR="00C14595" w:rsidRPr="009F729F" w14:paraId="29745B1A" w14:textId="77777777" w:rsidTr="00BF20F9">
        <w:tc>
          <w:tcPr>
            <w:tcW w:w="5419" w:type="dxa"/>
          </w:tcPr>
          <w:p w14:paraId="53D5577F" w14:textId="77777777" w:rsidR="00C14595" w:rsidRPr="009F729F" w:rsidRDefault="00C14595" w:rsidP="00BF20F9">
            <w:pPr>
              <w:rPr>
                <w:sz w:val="24"/>
                <w:szCs w:val="24"/>
              </w:rPr>
            </w:pPr>
            <w:r w:rsidRPr="009F729F">
              <w:rPr>
                <w:sz w:val="24"/>
                <w:szCs w:val="24"/>
              </w:rPr>
              <w:t>Construction Industry Federation</w:t>
            </w:r>
          </w:p>
        </w:tc>
        <w:tc>
          <w:tcPr>
            <w:tcW w:w="2709" w:type="dxa"/>
          </w:tcPr>
          <w:p w14:paraId="3A8A7A47" w14:textId="77777777" w:rsidR="00C14595" w:rsidRPr="009F729F" w:rsidRDefault="00C14595" w:rsidP="00BF20F9">
            <w:pPr>
              <w:rPr>
                <w:sz w:val="24"/>
                <w:szCs w:val="24"/>
              </w:rPr>
            </w:pPr>
            <w:r w:rsidRPr="009F729F">
              <w:rPr>
                <w:sz w:val="24"/>
                <w:szCs w:val="24"/>
              </w:rPr>
              <w:t>Dermot Carey</w:t>
            </w:r>
          </w:p>
        </w:tc>
        <w:tc>
          <w:tcPr>
            <w:tcW w:w="5305" w:type="dxa"/>
          </w:tcPr>
          <w:p w14:paraId="6D81D925" w14:textId="77777777" w:rsidR="00C14595" w:rsidRPr="009F729F" w:rsidRDefault="005B6218" w:rsidP="00BF20F9">
            <w:pPr>
              <w:rPr>
                <w:sz w:val="24"/>
                <w:szCs w:val="24"/>
              </w:rPr>
            </w:pPr>
            <w:hyperlink r:id="rId21" w:history="1">
              <w:r w:rsidR="00C14595" w:rsidRPr="009F729F">
                <w:rPr>
                  <w:rStyle w:val="Hyperlink"/>
                  <w:sz w:val="24"/>
                  <w:szCs w:val="24"/>
                </w:rPr>
                <w:t>dcarey@cif.ie</w:t>
              </w:r>
            </w:hyperlink>
          </w:p>
        </w:tc>
      </w:tr>
      <w:tr w:rsidR="00C14595" w:rsidRPr="009F729F" w14:paraId="4327A74D" w14:textId="77777777" w:rsidTr="00BF20F9">
        <w:tc>
          <w:tcPr>
            <w:tcW w:w="5419" w:type="dxa"/>
          </w:tcPr>
          <w:p w14:paraId="6FD7B541" w14:textId="77777777" w:rsidR="00C14595" w:rsidRPr="009F729F" w:rsidRDefault="00C14595" w:rsidP="00BF20F9">
            <w:pPr>
              <w:rPr>
                <w:sz w:val="24"/>
                <w:szCs w:val="24"/>
              </w:rPr>
            </w:pPr>
            <w:r w:rsidRPr="009F729F">
              <w:rPr>
                <w:sz w:val="24"/>
                <w:szCs w:val="24"/>
              </w:rPr>
              <w:t>Construction Industry Federation</w:t>
            </w:r>
          </w:p>
        </w:tc>
        <w:tc>
          <w:tcPr>
            <w:tcW w:w="2709" w:type="dxa"/>
          </w:tcPr>
          <w:p w14:paraId="41518363" w14:textId="77777777" w:rsidR="00C14595" w:rsidRPr="009F729F" w:rsidRDefault="00C14595" w:rsidP="00BF20F9">
            <w:pPr>
              <w:rPr>
                <w:sz w:val="24"/>
                <w:szCs w:val="24"/>
              </w:rPr>
            </w:pPr>
            <w:r w:rsidRPr="009F729F">
              <w:rPr>
                <w:sz w:val="24"/>
                <w:szCs w:val="24"/>
              </w:rPr>
              <w:t>Robert Butler</w:t>
            </w:r>
          </w:p>
        </w:tc>
        <w:tc>
          <w:tcPr>
            <w:tcW w:w="5305" w:type="dxa"/>
          </w:tcPr>
          <w:p w14:paraId="6F2A41B5" w14:textId="77777777" w:rsidR="00C14595" w:rsidRPr="009F729F" w:rsidRDefault="005B6218" w:rsidP="00BF20F9">
            <w:pPr>
              <w:rPr>
                <w:sz w:val="24"/>
                <w:szCs w:val="24"/>
              </w:rPr>
            </w:pPr>
            <w:hyperlink r:id="rId22" w:history="1">
              <w:r w:rsidR="00C14595" w:rsidRPr="009F729F">
                <w:rPr>
                  <w:rStyle w:val="Hyperlink"/>
                  <w:sz w:val="24"/>
                  <w:szCs w:val="24"/>
                </w:rPr>
                <w:t>rbutler@cif.ie</w:t>
              </w:r>
            </w:hyperlink>
          </w:p>
        </w:tc>
      </w:tr>
      <w:tr w:rsidR="00C14595" w:rsidRPr="009F729F" w14:paraId="06590415" w14:textId="77777777" w:rsidTr="00BF20F9">
        <w:tc>
          <w:tcPr>
            <w:tcW w:w="5419" w:type="dxa"/>
          </w:tcPr>
          <w:p w14:paraId="634A1A0D" w14:textId="77777777" w:rsidR="00C14595" w:rsidRPr="009F729F" w:rsidRDefault="00C14595" w:rsidP="00BF20F9">
            <w:pPr>
              <w:rPr>
                <w:sz w:val="24"/>
                <w:szCs w:val="24"/>
              </w:rPr>
            </w:pPr>
            <w:r w:rsidRPr="009F729F">
              <w:rPr>
                <w:sz w:val="24"/>
                <w:szCs w:val="24"/>
              </w:rPr>
              <w:t>Irish Congress of Trade Unions</w:t>
            </w:r>
          </w:p>
        </w:tc>
        <w:tc>
          <w:tcPr>
            <w:tcW w:w="2709" w:type="dxa"/>
          </w:tcPr>
          <w:p w14:paraId="2CD63FD6" w14:textId="77777777" w:rsidR="00C14595" w:rsidRPr="009F729F" w:rsidRDefault="00C14595" w:rsidP="00BF20F9">
            <w:pPr>
              <w:rPr>
                <w:sz w:val="24"/>
                <w:szCs w:val="24"/>
              </w:rPr>
            </w:pPr>
            <w:r w:rsidRPr="009F729F">
              <w:rPr>
                <w:sz w:val="24"/>
                <w:szCs w:val="24"/>
              </w:rPr>
              <w:t>Fergus Whelan</w:t>
            </w:r>
          </w:p>
        </w:tc>
        <w:tc>
          <w:tcPr>
            <w:tcW w:w="5305" w:type="dxa"/>
          </w:tcPr>
          <w:p w14:paraId="325BC9C9" w14:textId="77777777" w:rsidR="00C14595" w:rsidRPr="009F729F" w:rsidRDefault="005B6218" w:rsidP="00BF20F9">
            <w:pPr>
              <w:rPr>
                <w:sz w:val="24"/>
                <w:szCs w:val="24"/>
              </w:rPr>
            </w:pPr>
            <w:hyperlink r:id="rId23" w:history="1">
              <w:r w:rsidR="00C14595" w:rsidRPr="009F729F">
                <w:rPr>
                  <w:rStyle w:val="Hyperlink"/>
                  <w:sz w:val="24"/>
                  <w:szCs w:val="24"/>
                </w:rPr>
                <w:t>fergus.whelan@ictu.ie</w:t>
              </w:r>
            </w:hyperlink>
          </w:p>
        </w:tc>
      </w:tr>
      <w:tr w:rsidR="00C14595" w:rsidRPr="009F729F" w14:paraId="0CC4E703" w14:textId="77777777" w:rsidTr="00BF20F9">
        <w:tc>
          <w:tcPr>
            <w:tcW w:w="5419" w:type="dxa"/>
          </w:tcPr>
          <w:p w14:paraId="1FFE47DD" w14:textId="77777777" w:rsidR="00C14595" w:rsidRPr="009F729F" w:rsidRDefault="00C14595" w:rsidP="00BF20F9">
            <w:pPr>
              <w:rPr>
                <w:sz w:val="24"/>
                <w:szCs w:val="24"/>
              </w:rPr>
            </w:pPr>
            <w:r w:rsidRPr="009F729F">
              <w:rPr>
                <w:sz w:val="24"/>
                <w:szCs w:val="24"/>
              </w:rPr>
              <w:t>Irish Congress of Trade Unions</w:t>
            </w:r>
          </w:p>
        </w:tc>
        <w:tc>
          <w:tcPr>
            <w:tcW w:w="2709" w:type="dxa"/>
          </w:tcPr>
          <w:p w14:paraId="79179F88" w14:textId="77777777" w:rsidR="00C14595" w:rsidRPr="009F729F" w:rsidRDefault="00C14595" w:rsidP="00BF20F9">
            <w:pPr>
              <w:rPr>
                <w:sz w:val="24"/>
                <w:szCs w:val="24"/>
              </w:rPr>
            </w:pPr>
            <w:r w:rsidRPr="009F729F">
              <w:rPr>
                <w:sz w:val="24"/>
                <w:szCs w:val="24"/>
              </w:rPr>
              <w:t>Pat O’Neill</w:t>
            </w:r>
          </w:p>
        </w:tc>
        <w:tc>
          <w:tcPr>
            <w:tcW w:w="5305" w:type="dxa"/>
          </w:tcPr>
          <w:p w14:paraId="1A5011BB" w14:textId="77777777" w:rsidR="00C14595" w:rsidRPr="009F729F" w:rsidRDefault="005B6218" w:rsidP="00BF20F9">
            <w:pPr>
              <w:rPr>
                <w:sz w:val="24"/>
                <w:szCs w:val="24"/>
              </w:rPr>
            </w:pPr>
            <w:hyperlink r:id="rId24" w:history="1">
              <w:r w:rsidR="00C14595" w:rsidRPr="009F729F">
                <w:rPr>
                  <w:rStyle w:val="Hyperlink"/>
                  <w:sz w:val="24"/>
                  <w:szCs w:val="24"/>
                </w:rPr>
                <w:t>safepatoneill@hotmail.com</w:t>
              </w:r>
            </w:hyperlink>
          </w:p>
        </w:tc>
      </w:tr>
      <w:tr w:rsidR="00C14595" w:rsidRPr="009F729F" w14:paraId="5472443E" w14:textId="77777777" w:rsidTr="00BF20F9">
        <w:tc>
          <w:tcPr>
            <w:tcW w:w="5419" w:type="dxa"/>
          </w:tcPr>
          <w:p w14:paraId="78DF1AC7" w14:textId="77777777" w:rsidR="00C14595" w:rsidRPr="009F729F" w:rsidRDefault="00C14595" w:rsidP="00BF20F9">
            <w:pPr>
              <w:rPr>
                <w:sz w:val="24"/>
                <w:szCs w:val="24"/>
              </w:rPr>
            </w:pPr>
            <w:r w:rsidRPr="009F729F">
              <w:rPr>
                <w:sz w:val="24"/>
                <w:szCs w:val="24"/>
              </w:rPr>
              <w:t>Department of Jobs, Enterprise and Innovation</w:t>
            </w:r>
          </w:p>
        </w:tc>
        <w:tc>
          <w:tcPr>
            <w:tcW w:w="2709" w:type="dxa"/>
          </w:tcPr>
          <w:p w14:paraId="22134971" w14:textId="77777777" w:rsidR="00C14595" w:rsidRPr="009F729F" w:rsidRDefault="00C14595" w:rsidP="00BF20F9">
            <w:pPr>
              <w:rPr>
                <w:sz w:val="24"/>
                <w:szCs w:val="24"/>
              </w:rPr>
            </w:pPr>
            <w:r w:rsidRPr="009F729F">
              <w:rPr>
                <w:sz w:val="24"/>
                <w:szCs w:val="24"/>
              </w:rPr>
              <w:t>Frank Mooney</w:t>
            </w:r>
          </w:p>
        </w:tc>
        <w:tc>
          <w:tcPr>
            <w:tcW w:w="5305" w:type="dxa"/>
          </w:tcPr>
          <w:p w14:paraId="58F54559" w14:textId="77777777" w:rsidR="00C14595" w:rsidRPr="009F729F" w:rsidRDefault="005B6218" w:rsidP="00BF20F9">
            <w:pPr>
              <w:rPr>
                <w:sz w:val="24"/>
                <w:szCs w:val="24"/>
              </w:rPr>
            </w:pPr>
            <w:hyperlink r:id="rId25" w:history="1">
              <w:r w:rsidR="00C14595" w:rsidRPr="009F729F">
                <w:rPr>
                  <w:rStyle w:val="Hyperlink"/>
                  <w:sz w:val="24"/>
                  <w:szCs w:val="24"/>
                </w:rPr>
                <w:t>frank.mooney@djei.ie</w:t>
              </w:r>
            </w:hyperlink>
          </w:p>
        </w:tc>
      </w:tr>
      <w:tr w:rsidR="00C14595" w:rsidRPr="009F729F" w14:paraId="7516B5BF" w14:textId="77777777" w:rsidTr="00BF20F9">
        <w:tc>
          <w:tcPr>
            <w:tcW w:w="5419" w:type="dxa"/>
          </w:tcPr>
          <w:p w14:paraId="3EB0E15B" w14:textId="77777777" w:rsidR="00C14595" w:rsidRPr="009F729F" w:rsidRDefault="00C14595" w:rsidP="00BF20F9">
            <w:pPr>
              <w:rPr>
                <w:sz w:val="24"/>
                <w:szCs w:val="24"/>
              </w:rPr>
            </w:pPr>
            <w:r w:rsidRPr="009F729F">
              <w:rPr>
                <w:sz w:val="24"/>
                <w:szCs w:val="24"/>
              </w:rPr>
              <w:t>Health &amp; Safety Authority</w:t>
            </w:r>
          </w:p>
        </w:tc>
        <w:tc>
          <w:tcPr>
            <w:tcW w:w="2709" w:type="dxa"/>
          </w:tcPr>
          <w:p w14:paraId="22C229F1" w14:textId="77777777" w:rsidR="00C14595" w:rsidRPr="009F729F" w:rsidRDefault="00C14595" w:rsidP="00BF20F9">
            <w:pPr>
              <w:rPr>
                <w:sz w:val="24"/>
                <w:szCs w:val="24"/>
              </w:rPr>
            </w:pPr>
            <w:r w:rsidRPr="009F729F">
              <w:rPr>
                <w:sz w:val="24"/>
                <w:szCs w:val="24"/>
              </w:rPr>
              <w:t>Mary Dorgan</w:t>
            </w:r>
          </w:p>
        </w:tc>
        <w:tc>
          <w:tcPr>
            <w:tcW w:w="5305" w:type="dxa"/>
          </w:tcPr>
          <w:p w14:paraId="0DCFB9C7" w14:textId="77777777" w:rsidR="00C14595" w:rsidRPr="009F729F" w:rsidRDefault="005B6218" w:rsidP="00BF20F9">
            <w:pPr>
              <w:rPr>
                <w:sz w:val="24"/>
                <w:szCs w:val="24"/>
              </w:rPr>
            </w:pPr>
            <w:hyperlink r:id="rId26" w:history="1">
              <w:r w:rsidR="00C14595" w:rsidRPr="009F729F">
                <w:rPr>
                  <w:rStyle w:val="Hyperlink"/>
                  <w:sz w:val="24"/>
                  <w:szCs w:val="24"/>
                </w:rPr>
                <w:t>Mary_dorgan@hsa.ie</w:t>
              </w:r>
            </w:hyperlink>
          </w:p>
        </w:tc>
      </w:tr>
      <w:tr w:rsidR="00C14595" w:rsidRPr="009F729F" w14:paraId="42562FB3" w14:textId="77777777" w:rsidTr="00BF20F9">
        <w:tc>
          <w:tcPr>
            <w:tcW w:w="5419" w:type="dxa"/>
          </w:tcPr>
          <w:p w14:paraId="034751E8" w14:textId="77777777" w:rsidR="00C14595" w:rsidRPr="009F729F" w:rsidRDefault="00C14595" w:rsidP="00BF20F9">
            <w:pPr>
              <w:rPr>
                <w:sz w:val="24"/>
                <w:szCs w:val="24"/>
              </w:rPr>
            </w:pPr>
            <w:r w:rsidRPr="009F729F">
              <w:rPr>
                <w:sz w:val="24"/>
                <w:szCs w:val="24"/>
              </w:rPr>
              <w:t>Health &amp; Safety Authority</w:t>
            </w:r>
          </w:p>
        </w:tc>
        <w:tc>
          <w:tcPr>
            <w:tcW w:w="2709" w:type="dxa"/>
          </w:tcPr>
          <w:p w14:paraId="621DEBF3" w14:textId="77777777" w:rsidR="00C14595" w:rsidRPr="009F729F" w:rsidRDefault="00C14595" w:rsidP="00BF20F9">
            <w:pPr>
              <w:rPr>
                <w:sz w:val="24"/>
                <w:szCs w:val="24"/>
              </w:rPr>
            </w:pPr>
            <w:r w:rsidRPr="009F729F">
              <w:rPr>
                <w:sz w:val="24"/>
                <w:szCs w:val="24"/>
              </w:rPr>
              <w:t>Michael McDonagh</w:t>
            </w:r>
          </w:p>
        </w:tc>
        <w:tc>
          <w:tcPr>
            <w:tcW w:w="5305" w:type="dxa"/>
          </w:tcPr>
          <w:p w14:paraId="30F1ABBD" w14:textId="77777777" w:rsidR="00C14595" w:rsidRPr="009F729F" w:rsidRDefault="005B6218" w:rsidP="00BF20F9">
            <w:pPr>
              <w:rPr>
                <w:sz w:val="24"/>
                <w:szCs w:val="24"/>
              </w:rPr>
            </w:pPr>
            <w:hyperlink r:id="rId27" w:history="1">
              <w:r w:rsidR="00C14595" w:rsidRPr="009F729F">
                <w:rPr>
                  <w:rStyle w:val="Hyperlink"/>
                  <w:sz w:val="24"/>
                  <w:szCs w:val="24"/>
                </w:rPr>
                <w:t>michael_mcdonagh@hsa.ie</w:t>
              </w:r>
            </w:hyperlink>
          </w:p>
        </w:tc>
      </w:tr>
      <w:tr w:rsidR="00C14595" w:rsidRPr="009F729F" w14:paraId="1610544E" w14:textId="77777777" w:rsidTr="00BF20F9">
        <w:tc>
          <w:tcPr>
            <w:tcW w:w="5419" w:type="dxa"/>
          </w:tcPr>
          <w:p w14:paraId="7F70CF26" w14:textId="77777777" w:rsidR="00C14595" w:rsidRPr="009F729F" w:rsidRDefault="00C14595" w:rsidP="00BF20F9">
            <w:pPr>
              <w:rPr>
                <w:sz w:val="24"/>
                <w:szCs w:val="24"/>
              </w:rPr>
            </w:pPr>
            <w:r w:rsidRPr="009F729F">
              <w:rPr>
                <w:sz w:val="24"/>
                <w:szCs w:val="24"/>
              </w:rPr>
              <w:t>Engineers Ireland</w:t>
            </w:r>
          </w:p>
        </w:tc>
        <w:tc>
          <w:tcPr>
            <w:tcW w:w="2709" w:type="dxa"/>
          </w:tcPr>
          <w:p w14:paraId="25C7DEF1" w14:textId="77777777" w:rsidR="00C14595" w:rsidRPr="009F729F" w:rsidRDefault="00C14595" w:rsidP="00BF20F9">
            <w:pPr>
              <w:rPr>
                <w:sz w:val="24"/>
                <w:szCs w:val="24"/>
              </w:rPr>
            </w:pPr>
            <w:r w:rsidRPr="009F729F">
              <w:rPr>
                <w:sz w:val="24"/>
                <w:szCs w:val="24"/>
              </w:rPr>
              <w:t>JoAnn Salmon</w:t>
            </w:r>
          </w:p>
        </w:tc>
        <w:tc>
          <w:tcPr>
            <w:tcW w:w="5305" w:type="dxa"/>
          </w:tcPr>
          <w:p w14:paraId="7FC079DF" w14:textId="77777777" w:rsidR="00C14595" w:rsidRPr="009F729F" w:rsidRDefault="005B6218" w:rsidP="00BF20F9">
            <w:pPr>
              <w:rPr>
                <w:sz w:val="24"/>
                <w:szCs w:val="24"/>
              </w:rPr>
            </w:pPr>
            <w:hyperlink r:id="rId28" w:history="1">
              <w:r w:rsidR="00C14595" w:rsidRPr="009F729F">
                <w:rPr>
                  <w:rStyle w:val="Hyperlink"/>
                  <w:sz w:val="24"/>
                  <w:szCs w:val="24"/>
                </w:rPr>
                <w:t>Joann.salmon@ftco.ie</w:t>
              </w:r>
            </w:hyperlink>
          </w:p>
        </w:tc>
      </w:tr>
      <w:tr w:rsidR="00C14595" w:rsidRPr="009F729F" w14:paraId="66E338EE" w14:textId="77777777" w:rsidTr="00BF20F9">
        <w:tc>
          <w:tcPr>
            <w:tcW w:w="5419" w:type="dxa"/>
          </w:tcPr>
          <w:p w14:paraId="0B7EE438" w14:textId="77777777" w:rsidR="00C14595" w:rsidRPr="009F729F" w:rsidRDefault="00C14595" w:rsidP="00BF20F9">
            <w:pPr>
              <w:rPr>
                <w:sz w:val="24"/>
                <w:szCs w:val="24"/>
              </w:rPr>
            </w:pPr>
            <w:r w:rsidRPr="009F729F">
              <w:rPr>
                <w:sz w:val="24"/>
                <w:szCs w:val="24"/>
              </w:rPr>
              <w:t>Royal Institute of Architects of Ireland</w:t>
            </w:r>
          </w:p>
        </w:tc>
        <w:tc>
          <w:tcPr>
            <w:tcW w:w="2709" w:type="dxa"/>
          </w:tcPr>
          <w:p w14:paraId="1E05EE72" w14:textId="77777777" w:rsidR="00C14595" w:rsidRPr="009F729F" w:rsidRDefault="00C14595" w:rsidP="00BF20F9">
            <w:pPr>
              <w:rPr>
                <w:sz w:val="24"/>
                <w:szCs w:val="24"/>
              </w:rPr>
            </w:pPr>
            <w:r w:rsidRPr="009F729F">
              <w:rPr>
                <w:sz w:val="24"/>
                <w:szCs w:val="24"/>
              </w:rPr>
              <w:t>John Graby</w:t>
            </w:r>
          </w:p>
        </w:tc>
        <w:tc>
          <w:tcPr>
            <w:tcW w:w="5305" w:type="dxa"/>
          </w:tcPr>
          <w:p w14:paraId="6499446F" w14:textId="77777777" w:rsidR="00C14595" w:rsidRPr="009F729F" w:rsidRDefault="005B6218" w:rsidP="00BF20F9">
            <w:pPr>
              <w:rPr>
                <w:sz w:val="24"/>
                <w:szCs w:val="24"/>
              </w:rPr>
            </w:pPr>
            <w:hyperlink r:id="rId29" w:history="1">
              <w:r w:rsidR="00C14595" w:rsidRPr="009F729F">
                <w:rPr>
                  <w:rStyle w:val="Hyperlink"/>
                  <w:sz w:val="24"/>
                  <w:szCs w:val="24"/>
                </w:rPr>
                <w:t>jgraby@riai.ie</w:t>
              </w:r>
            </w:hyperlink>
          </w:p>
        </w:tc>
      </w:tr>
      <w:tr w:rsidR="00C14595" w:rsidRPr="009F729F" w14:paraId="19F1F52A" w14:textId="77777777" w:rsidTr="00BF20F9">
        <w:tc>
          <w:tcPr>
            <w:tcW w:w="5419" w:type="dxa"/>
          </w:tcPr>
          <w:p w14:paraId="360BDDCD" w14:textId="77777777" w:rsidR="00C14595" w:rsidRPr="009F729F" w:rsidRDefault="00C14595" w:rsidP="00BF20F9">
            <w:pPr>
              <w:rPr>
                <w:sz w:val="24"/>
                <w:szCs w:val="24"/>
              </w:rPr>
            </w:pPr>
            <w:r w:rsidRPr="009F729F">
              <w:rPr>
                <w:sz w:val="24"/>
                <w:szCs w:val="24"/>
              </w:rPr>
              <w:t>Association of Consulting Engineers of Ireland</w:t>
            </w:r>
          </w:p>
        </w:tc>
        <w:tc>
          <w:tcPr>
            <w:tcW w:w="2709" w:type="dxa"/>
          </w:tcPr>
          <w:p w14:paraId="0048C510" w14:textId="77777777" w:rsidR="00C14595" w:rsidRPr="009F729F" w:rsidRDefault="00C14595" w:rsidP="00BF20F9">
            <w:pPr>
              <w:rPr>
                <w:sz w:val="24"/>
                <w:szCs w:val="24"/>
              </w:rPr>
            </w:pPr>
            <w:r w:rsidRPr="009F729F">
              <w:rPr>
                <w:sz w:val="24"/>
                <w:szCs w:val="24"/>
              </w:rPr>
              <w:t>Kevin Rudden</w:t>
            </w:r>
          </w:p>
        </w:tc>
        <w:tc>
          <w:tcPr>
            <w:tcW w:w="5305" w:type="dxa"/>
          </w:tcPr>
          <w:p w14:paraId="02BCA426" w14:textId="77777777" w:rsidR="00C14595" w:rsidRPr="009F729F" w:rsidRDefault="005B6218" w:rsidP="00BF20F9">
            <w:pPr>
              <w:rPr>
                <w:sz w:val="24"/>
                <w:szCs w:val="24"/>
              </w:rPr>
            </w:pPr>
            <w:hyperlink r:id="rId30" w:history="1">
              <w:r w:rsidR="00C14595" w:rsidRPr="009F729F">
                <w:rPr>
                  <w:rStyle w:val="Hyperlink"/>
                  <w:sz w:val="24"/>
                  <w:szCs w:val="24"/>
                </w:rPr>
                <w:t>kevin.rudden@tgp.ie</w:t>
              </w:r>
            </w:hyperlink>
          </w:p>
        </w:tc>
      </w:tr>
      <w:tr w:rsidR="00C14595" w:rsidRPr="009F729F" w14:paraId="42CA62D4" w14:textId="77777777" w:rsidTr="00BF20F9">
        <w:tc>
          <w:tcPr>
            <w:tcW w:w="5419" w:type="dxa"/>
          </w:tcPr>
          <w:p w14:paraId="72570650" w14:textId="77777777" w:rsidR="00C14595" w:rsidRPr="009F729F" w:rsidRDefault="00C14595" w:rsidP="00BF20F9">
            <w:pPr>
              <w:rPr>
                <w:sz w:val="24"/>
                <w:szCs w:val="24"/>
              </w:rPr>
            </w:pPr>
            <w:r w:rsidRPr="009F729F">
              <w:rPr>
                <w:sz w:val="24"/>
                <w:szCs w:val="24"/>
              </w:rPr>
              <w:t>Society of Chartered Surveyors</w:t>
            </w:r>
          </w:p>
        </w:tc>
        <w:tc>
          <w:tcPr>
            <w:tcW w:w="2709" w:type="dxa"/>
          </w:tcPr>
          <w:p w14:paraId="0F9A229D" w14:textId="77777777" w:rsidR="00C14595" w:rsidRPr="009F729F" w:rsidRDefault="00C14595" w:rsidP="00BF20F9">
            <w:pPr>
              <w:rPr>
                <w:sz w:val="24"/>
                <w:szCs w:val="24"/>
              </w:rPr>
            </w:pPr>
            <w:r w:rsidRPr="009F729F">
              <w:rPr>
                <w:sz w:val="24"/>
                <w:szCs w:val="24"/>
              </w:rPr>
              <w:t>Peter Stafford</w:t>
            </w:r>
          </w:p>
        </w:tc>
        <w:tc>
          <w:tcPr>
            <w:tcW w:w="5305" w:type="dxa"/>
          </w:tcPr>
          <w:p w14:paraId="272EA05A" w14:textId="77777777" w:rsidR="00C14595" w:rsidRPr="009F729F" w:rsidRDefault="005B6218" w:rsidP="00BF20F9">
            <w:pPr>
              <w:rPr>
                <w:sz w:val="24"/>
                <w:szCs w:val="24"/>
              </w:rPr>
            </w:pPr>
            <w:hyperlink r:id="rId31" w:history="1">
              <w:r w:rsidR="00C14595" w:rsidRPr="009F729F">
                <w:rPr>
                  <w:rStyle w:val="Hyperlink"/>
                  <w:sz w:val="24"/>
                  <w:szCs w:val="24"/>
                </w:rPr>
                <w:t>pstafford@scs.ie</w:t>
              </w:r>
            </w:hyperlink>
          </w:p>
        </w:tc>
      </w:tr>
      <w:tr w:rsidR="00C14595" w:rsidRPr="009F729F" w14:paraId="3BB2F180" w14:textId="77777777" w:rsidTr="00BF20F9">
        <w:tc>
          <w:tcPr>
            <w:tcW w:w="5419" w:type="dxa"/>
          </w:tcPr>
          <w:p w14:paraId="693E3974" w14:textId="77777777" w:rsidR="00C14595" w:rsidRPr="009F729F" w:rsidRDefault="00C14595" w:rsidP="00BF20F9">
            <w:pPr>
              <w:rPr>
                <w:sz w:val="24"/>
                <w:szCs w:val="24"/>
              </w:rPr>
            </w:pPr>
            <w:r w:rsidRPr="009F729F">
              <w:rPr>
                <w:sz w:val="24"/>
                <w:szCs w:val="24"/>
              </w:rPr>
              <w:t>SIPTU</w:t>
            </w:r>
          </w:p>
        </w:tc>
        <w:tc>
          <w:tcPr>
            <w:tcW w:w="2709" w:type="dxa"/>
          </w:tcPr>
          <w:p w14:paraId="132EFA33" w14:textId="77777777" w:rsidR="00C14595" w:rsidRPr="009F729F" w:rsidRDefault="00C14595" w:rsidP="00BF20F9">
            <w:pPr>
              <w:rPr>
                <w:sz w:val="24"/>
                <w:szCs w:val="24"/>
              </w:rPr>
            </w:pPr>
            <w:r w:rsidRPr="009F729F">
              <w:rPr>
                <w:sz w:val="24"/>
                <w:szCs w:val="24"/>
              </w:rPr>
              <w:t>Eric Fleming</w:t>
            </w:r>
          </w:p>
        </w:tc>
        <w:tc>
          <w:tcPr>
            <w:tcW w:w="5305" w:type="dxa"/>
          </w:tcPr>
          <w:p w14:paraId="0C412EF4" w14:textId="77777777" w:rsidR="00C14595" w:rsidRPr="009F729F" w:rsidRDefault="005B6218" w:rsidP="00BF20F9">
            <w:pPr>
              <w:rPr>
                <w:sz w:val="24"/>
                <w:szCs w:val="24"/>
              </w:rPr>
            </w:pPr>
            <w:hyperlink r:id="rId32" w:history="1">
              <w:r w:rsidR="00C14595" w:rsidRPr="009F729F">
                <w:rPr>
                  <w:rStyle w:val="Hyperlink"/>
                  <w:sz w:val="24"/>
                  <w:szCs w:val="24"/>
                </w:rPr>
                <w:t>efleming@siptu.ie</w:t>
              </w:r>
            </w:hyperlink>
          </w:p>
        </w:tc>
      </w:tr>
      <w:tr w:rsidR="00C14595" w:rsidRPr="009F729F" w14:paraId="0893D3C3" w14:textId="77777777" w:rsidTr="00BF20F9">
        <w:tc>
          <w:tcPr>
            <w:tcW w:w="5419" w:type="dxa"/>
          </w:tcPr>
          <w:p w14:paraId="5AE79171" w14:textId="77777777" w:rsidR="00C14595" w:rsidRPr="009F729F" w:rsidRDefault="00C14595" w:rsidP="00BF20F9">
            <w:pPr>
              <w:rPr>
                <w:sz w:val="24"/>
                <w:szCs w:val="24"/>
              </w:rPr>
            </w:pPr>
            <w:r w:rsidRPr="009F729F">
              <w:rPr>
                <w:sz w:val="24"/>
                <w:szCs w:val="24"/>
              </w:rPr>
              <w:t xml:space="preserve">Local Government Management Services Board </w:t>
            </w:r>
          </w:p>
        </w:tc>
        <w:tc>
          <w:tcPr>
            <w:tcW w:w="2709" w:type="dxa"/>
          </w:tcPr>
          <w:p w14:paraId="00C38302" w14:textId="77777777" w:rsidR="00C14595" w:rsidRPr="009F729F" w:rsidRDefault="00C14595" w:rsidP="00BF20F9">
            <w:pPr>
              <w:rPr>
                <w:sz w:val="24"/>
                <w:szCs w:val="24"/>
              </w:rPr>
            </w:pPr>
            <w:r w:rsidRPr="009F729F">
              <w:rPr>
                <w:sz w:val="24"/>
                <w:szCs w:val="24"/>
              </w:rPr>
              <w:t>Chris Gavigan</w:t>
            </w:r>
          </w:p>
        </w:tc>
        <w:tc>
          <w:tcPr>
            <w:tcW w:w="5305" w:type="dxa"/>
          </w:tcPr>
          <w:p w14:paraId="678586DE" w14:textId="77777777" w:rsidR="00C14595" w:rsidRPr="009F729F" w:rsidRDefault="005B6218" w:rsidP="00BF20F9">
            <w:pPr>
              <w:rPr>
                <w:sz w:val="24"/>
                <w:szCs w:val="24"/>
              </w:rPr>
            </w:pPr>
            <w:hyperlink r:id="rId33" w:history="1">
              <w:r w:rsidR="00C14595" w:rsidRPr="009F729F">
                <w:rPr>
                  <w:rStyle w:val="Hyperlink"/>
                  <w:sz w:val="24"/>
                  <w:szCs w:val="24"/>
                </w:rPr>
                <w:t>cgavigan@lgmsb.ie</w:t>
              </w:r>
            </w:hyperlink>
          </w:p>
        </w:tc>
      </w:tr>
      <w:tr w:rsidR="00C14595" w:rsidRPr="009F729F" w14:paraId="19F21591" w14:textId="77777777" w:rsidTr="00BF20F9">
        <w:tc>
          <w:tcPr>
            <w:tcW w:w="5419" w:type="dxa"/>
          </w:tcPr>
          <w:p w14:paraId="2A2F8801" w14:textId="77777777" w:rsidR="00C14595" w:rsidRPr="009F729F" w:rsidRDefault="00C14595" w:rsidP="00BF20F9">
            <w:pPr>
              <w:rPr>
                <w:sz w:val="24"/>
                <w:szCs w:val="24"/>
              </w:rPr>
            </w:pPr>
            <w:r w:rsidRPr="009F729F">
              <w:rPr>
                <w:sz w:val="24"/>
                <w:szCs w:val="24"/>
              </w:rPr>
              <w:t xml:space="preserve">Local Government Management Services Board </w:t>
            </w:r>
          </w:p>
        </w:tc>
        <w:tc>
          <w:tcPr>
            <w:tcW w:w="2709" w:type="dxa"/>
          </w:tcPr>
          <w:p w14:paraId="7C814F9F" w14:textId="77777777" w:rsidR="00C14595" w:rsidRPr="009F729F" w:rsidRDefault="00C14595" w:rsidP="00BF20F9">
            <w:pPr>
              <w:rPr>
                <w:sz w:val="24"/>
                <w:szCs w:val="24"/>
              </w:rPr>
            </w:pPr>
            <w:r w:rsidRPr="009F729F">
              <w:rPr>
                <w:sz w:val="24"/>
                <w:szCs w:val="24"/>
              </w:rPr>
              <w:t>Jennifer Crilly</w:t>
            </w:r>
          </w:p>
        </w:tc>
        <w:tc>
          <w:tcPr>
            <w:tcW w:w="5305" w:type="dxa"/>
          </w:tcPr>
          <w:p w14:paraId="07D88EFC" w14:textId="77777777" w:rsidR="00C14595" w:rsidRPr="009F729F" w:rsidRDefault="005B6218" w:rsidP="00BF20F9">
            <w:pPr>
              <w:rPr>
                <w:sz w:val="24"/>
                <w:szCs w:val="24"/>
              </w:rPr>
            </w:pPr>
            <w:hyperlink r:id="rId34" w:history="1">
              <w:r w:rsidR="00C14595" w:rsidRPr="009F729F">
                <w:rPr>
                  <w:rStyle w:val="Hyperlink"/>
                  <w:sz w:val="24"/>
                  <w:szCs w:val="24"/>
                </w:rPr>
                <w:t>jcrilly@lgmsb.ie</w:t>
              </w:r>
            </w:hyperlink>
          </w:p>
        </w:tc>
      </w:tr>
      <w:tr w:rsidR="00C14595" w:rsidRPr="009F729F" w14:paraId="59912288" w14:textId="77777777" w:rsidTr="00BF20F9">
        <w:tc>
          <w:tcPr>
            <w:tcW w:w="5419" w:type="dxa"/>
          </w:tcPr>
          <w:p w14:paraId="7732221B" w14:textId="77777777" w:rsidR="00C14595" w:rsidRPr="009F729F" w:rsidRDefault="00C14595" w:rsidP="00BF20F9">
            <w:pPr>
              <w:rPr>
                <w:sz w:val="24"/>
                <w:szCs w:val="24"/>
              </w:rPr>
            </w:pPr>
            <w:r w:rsidRPr="009F729F">
              <w:rPr>
                <w:sz w:val="24"/>
                <w:szCs w:val="24"/>
              </w:rPr>
              <w:t>National Irish Safety Organisation</w:t>
            </w:r>
          </w:p>
        </w:tc>
        <w:tc>
          <w:tcPr>
            <w:tcW w:w="2709" w:type="dxa"/>
          </w:tcPr>
          <w:p w14:paraId="59535C1F" w14:textId="77777777" w:rsidR="00C14595" w:rsidRPr="009F729F" w:rsidRDefault="00C14595" w:rsidP="00BF20F9">
            <w:pPr>
              <w:rPr>
                <w:sz w:val="24"/>
                <w:szCs w:val="24"/>
              </w:rPr>
            </w:pPr>
            <w:r w:rsidRPr="009F729F">
              <w:rPr>
                <w:sz w:val="24"/>
                <w:szCs w:val="24"/>
              </w:rPr>
              <w:t>Pauric Corrigan</w:t>
            </w:r>
          </w:p>
        </w:tc>
        <w:tc>
          <w:tcPr>
            <w:tcW w:w="5305" w:type="dxa"/>
          </w:tcPr>
          <w:p w14:paraId="6E01E3E8" w14:textId="77777777" w:rsidR="00C14595" w:rsidRPr="009F729F" w:rsidRDefault="005B6218" w:rsidP="00BF20F9">
            <w:pPr>
              <w:rPr>
                <w:sz w:val="24"/>
                <w:szCs w:val="24"/>
              </w:rPr>
            </w:pPr>
            <w:hyperlink r:id="rId35" w:history="1">
              <w:r w:rsidR="00C14595" w:rsidRPr="009F729F">
                <w:rPr>
                  <w:rStyle w:val="Hyperlink"/>
                  <w:sz w:val="24"/>
                  <w:szCs w:val="24"/>
                </w:rPr>
                <w:t>pcorrigan@niso.ie</w:t>
              </w:r>
            </w:hyperlink>
          </w:p>
        </w:tc>
      </w:tr>
      <w:tr w:rsidR="00C14595" w:rsidRPr="009F729F" w14:paraId="5D1C9D0E" w14:textId="77777777" w:rsidTr="00BF20F9">
        <w:tc>
          <w:tcPr>
            <w:tcW w:w="5419" w:type="dxa"/>
          </w:tcPr>
          <w:p w14:paraId="2FE6A0C9" w14:textId="77777777" w:rsidR="00C14595" w:rsidRPr="009F729F" w:rsidRDefault="00C14595" w:rsidP="00BF20F9">
            <w:pPr>
              <w:rPr>
                <w:sz w:val="24"/>
                <w:szCs w:val="24"/>
              </w:rPr>
            </w:pPr>
            <w:r w:rsidRPr="009F729F">
              <w:rPr>
                <w:sz w:val="24"/>
                <w:szCs w:val="24"/>
              </w:rPr>
              <w:lastRenderedPageBreak/>
              <w:t>Institution of Occupational Safety &amp; Health Construction Committee</w:t>
            </w:r>
          </w:p>
        </w:tc>
        <w:tc>
          <w:tcPr>
            <w:tcW w:w="2709" w:type="dxa"/>
          </w:tcPr>
          <w:p w14:paraId="3DB30FA5" w14:textId="267F2FF2" w:rsidR="00C14595" w:rsidRPr="009F729F" w:rsidRDefault="000A7DD0" w:rsidP="00BF20F9">
            <w:pPr>
              <w:rPr>
                <w:sz w:val="24"/>
                <w:szCs w:val="24"/>
              </w:rPr>
            </w:pPr>
            <w:r>
              <w:rPr>
                <w:sz w:val="24"/>
                <w:szCs w:val="24"/>
              </w:rPr>
              <w:t>Stephen Cunningham</w:t>
            </w:r>
          </w:p>
        </w:tc>
        <w:tc>
          <w:tcPr>
            <w:tcW w:w="5305" w:type="dxa"/>
          </w:tcPr>
          <w:p w14:paraId="5E93B9CD" w14:textId="17457FFE" w:rsidR="00C14595" w:rsidRDefault="005B6218" w:rsidP="00BF20F9">
            <w:pPr>
              <w:rPr>
                <w:sz w:val="24"/>
                <w:szCs w:val="24"/>
              </w:rPr>
            </w:pPr>
            <w:hyperlink r:id="rId36" w:history="1">
              <w:r w:rsidR="000A7DD0" w:rsidRPr="004E3FA8">
                <w:rPr>
                  <w:rStyle w:val="Hyperlink"/>
                  <w:sz w:val="24"/>
                  <w:szCs w:val="24"/>
                </w:rPr>
                <w:t>scunn121@gmail.com</w:t>
              </w:r>
            </w:hyperlink>
          </w:p>
          <w:p w14:paraId="196BF181" w14:textId="50F192A6" w:rsidR="000A7DD0" w:rsidRPr="009F729F" w:rsidRDefault="000A7DD0" w:rsidP="00BF20F9">
            <w:pPr>
              <w:rPr>
                <w:sz w:val="24"/>
                <w:szCs w:val="24"/>
              </w:rPr>
            </w:pPr>
          </w:p>
        </w:tc>
      </w:tr>
    </w:tbl>
    <w:p w14:paraId="2DC20EF5" w14:textId="644BE2F5" w:rsidR="00C14595" w:rsidRDefault="00C14595" w:rsidP="002F3403">
      <w:pPr>
        <w:pStyle w:val="ListParagraph"/>
        <w:spacing w:after="0" w:line="240" w:lineRule="auto"/>
        <w:ind w:left="0"/>
        <w:jc w:val="both"/>
        <w:rPr>
          <w:rFonts w:cs="Calibri"/>
          <w:sz w:val="24"/>
          <w:szCs w:val="24"/>
          <w:lang w:val="en-US"/>
        </w:rPr>
      </w:pPr>
    </w:p>
    <w:p w14:paraId="08C4A3ED" w14:textId="77777777" w:rsidR="00C14595" w:rsidRPr="002A6886" w:rsidRDefault="00C14595" w:rsidP="002F3403">
      <w:pPr>
        <w:pStyle w:val="ListParagraph"/>
        <w:spacing w:after="0" w:line="240" w:lineRule="auto"/>
        <w:ind w:left="0"/>
        <w:jc w:val="both"/>
        <w:rPr>
          <w:rFonts w:cs="Calibri"/>
          <w:b/>
          <w:sz w:val="24"/>
          <w:szCs w:val="24"/>
        </w:rPr>
      </w:pPr>
    </w:p>
    <w:p w14:paraId="7AD1632E" w14:textId="77777777" w:rsidR="00C14595" w:rsidRPr="002A6886" w:rsidRDefault="00C14595" w:rsidP="002F3403">
      <w:pPr>
        <w:jc w:val="both"/>
        <w:rPr>
          <w:rFonts w:cs="Calibri"/>
          <w:sz w:val="24"/>
          <w:szCs w:val="24"/>
        </w:rPr>
      </w:pPr>
    </w:p>
    <w:p w14:paraId="4DD6E2BB" w14:textId="77777777" w:rsidR="00C14595" w:rsidRPr="002A6886" w:rsidRDefault="00C14595" w:rsidP="00AF6C2C">
      <w:pPr>
        <w:jc w:val="both"/>
        <w:rPr>
          <w:rFonts w:cs="Calibri"/>
          <w:sz w:val="24"/>
          <w:szCs w:val="24"/>
        </w:rPr>
      </w:pPr>
    </w:p>
    <w:p w14:paraId="47C505E9" w14:textId="77777777" w:rsidR="00C14595" w:rsidRPr="002A6886" w:rsidRDefault="00C14595" w:rsidP="00AF6C2C">
      <w:pPr>
        <w:jc w:val="both"/>
        <w:rPr>
          <w:rFonts w:cs="Calibri"/>
          <w:sz w:val="24"/>
          <w:szCs w:val="24"/>
        </w:rPr>
      </w:pPr>
    </w:p>
    <w:p w14:paraId="6C809DA6" w14:textId="77777777" w:rsidR="00C14595" w:rsidRPr="002A6886" w:rsidRDefault="00C14595" w:rsidP="0063181C">
      <w:pPr>
        <w:rPr>
          <w:rFonts w:cs="Calibri"/>
          <w:sz w:val="24"/>
          <w:szCs w:val="24"/>
        </w:rPr>
      </w:pPr>
    </w:p>
    <w:p w14:paraId="1D2CD9A0" w14:textId="77777777" w:rsidR="00C14595" w:rsidRPr="002A6886" w:rsidRDefault="00C14595" w:rsidP="0063181C">
      <w:pPr>
        <w:rPr>
          <w:rFonts w:cs="Calibri"/>
          <w:sz w:val="24"/>
          <w:szCs w:val="24"/>
        </w:rPr>
      </w:pPr>
    </w:p>
    <w:sectPr w:rsidR="00C14595" w:rsidRPr="002A6886" w:rsidSect="001C7911">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90990" w14:textId="77777777" w:rsidR="00C14595" w:rsidRDefault="00C14595" w:rsidP="00090C0E">
      <w:pPr>
        <w:spacing w:after="0" w:line="240" w:lineRule="auto"/>
      </w:pPr>
      <w:r>
        <w:separator/>
      </w:r>
    </w:p>
  </w:endnote>
  <w:endnote w:type="continuationSeparator" w:id="0">
    <w:p w14:paraId="7FC7FF86" w14:textId="77777777" w:rsidR="00C14595" w:rsidRDefault="00C14595" w:rsidP="0009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F1A2A" w14:textId="77777777" w:rsidR="00C14595" w:rsidRPr="00090C0E" w:rsidRDefault="00C14595">
    <w:pPr>
      <w:pStyle w:val="Footer"/>
      <w:rPr>
        <w:u w:val="single"/>
      </w:rPr>
    </w:pPr>
    <w:r w:rsidRPr="00090C0E">
      <w:rPr>
        <w:u w:val="single"/>
      </w:rPr>
      <w:t>www.csponline.ie</w:t>
    </w:r>
  </w:p>
  <w:p w14:paraId="363B8E55" w14:textId="77777777" w:rsidR="00C14595" w:rsidRDefault="00C14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58D64" w14:textId="77777777" w:rsidR="00C14595" w:rsidRDefault="00C14595" w:rsidP="00090C0E">
      <w:pPr>
        <w:spacing w:after="0" w:line="240" w:lineRule="auto"/>
      </w:pPr>
      <w:r>
        <w:separator/>
      </w:r>
    </w:p>
  </w:footnote>
  <w:footnote w:type="continuationSeparator" w:id="0">
    <w:p w14:paraId="3FB55A0B" w14:textId="77777777" w:rsidR="00C14595" w:rsidRDefault="00C14595" w:rsidP="00090C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3395"/>
    <w:multiLevelType w:val="hybridMultilevel"/>
    <w:tmpl w:val="58C61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E182755"/>
    <w:multiLevelType w:val="hybridMultilevel"/>
    <w:tmpl w:val="93F244CC"/>
    <w:lvl w:ilvl="0" w:tplc="A2FC398E">
      <w:start w:val="1"/>
      <w:numFmt w:val="lowerLetter"/>
      <w:lvlText w:val="(%1)"/>
      <w:lvlJc w:val="left"/>
      <w:pPr>
        <w:tabs>
          <w:tab w:val="num" w:pos="720"/>
        </w:tabs>
        <w:ind w:left="720" w:hanging="360"/>
      </w:pPr>
      <w:rPr>
        <w:rFonts w:ascii="Arial" w:hAnsi="Arial" w:cs="Aria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31A66AE0"/>
    <w:multiLevelType w:val="hybridMultilevel"/>
    <w:tmpl w:val="BC186FFE"/>
    <w:lvl w:ilvl="0" w:tplc="08090001">
      <w:start w:val="1"/>
      <w:numFmt w:val="bullet"/>
      <w:lvlText w:val=""/>
      <w:lvlJc w:val="left"/>
      <w:pPr>
        <w:tabs>
          <w:tab w:val="num" w:pos="3904"/>
        </w:tabs>
        <w:ind w:left="3904"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35356ADB"/>
    <w:multiLevelType w:val="multilevel"/>
    <w:tmpl w:val="359AE27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A977EE7"/>
    <w:multiLevelType w:val="hybridMultilevel"/>
    <w:tmpl w:val="62305D7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5">
    <w:nsid w:val="3B305BAF"/>
    <w:multiLevelType w:val="hybridMultilevel"/>
    <w:tmpl w:val="040C797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6">
    <w:nsid w:val="44495EA3"/>
    <w:multiLevelType w:val="hybridMultilevel"/>
    <w:tmpl w:val="5F1C3F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8883D9A"/>
    <w:multiLevelType w:val="hybridMultilevel"/>
    <w:tmpl w:val="19DA42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8">
    <w:nsid w:val="4B565891"/>
    <w:multiLevelType w:val="hybridMultilevel"/>
    <w:tmpl w:val="CF26A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B995F70"/>
    <w:multiLevelType w:val="multilevel"/>
    <w:tmpl w:val="52F602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C1503A7"/>
    <w:multiLevelType w:val="hybridMultilevel"/>
    <w:tmpl w:val="7F38FE6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535B085C"/>
    <w:multiLevelType w:val="multilevel"/>
    <w:tmpl w:val="B70261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9AC7419"/>
    <w:multiLevelType w:val="hybridMultilevel"/>
    <w:tmpl w:val="5A62E236"/>
    <w:lvl w:ilvl="0" w:tplc="0409000F">
      <w:start w:val="1"/>
      <w:numFmt w:val="decimal"/>
      <w:lvlText w:val="%1."/>
      <w:lvlJc w:val="left"/>
      <w:pPr>
        <w:tabs>
          <w:tab w:val="num" w:pos="1080"/>
        </w:tabs>
        <w:ind w:left="1080" w:hanging="360"/>
      </w:pPr>
      <w:rPr>
        <w:rFonts w:cs="Times New Roman"/>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3">
    <w:nsid w:val="5D0C6D9F"/>
    <w:multiLevelType w:val="hybridMultilevel"/>
    <w:tmpl w:val="D74AD5AC"/>
    <w:lvl w:ilvl="0" w:tplc="18090001">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14">
    <w:nsid w:val="5D4F6324"/>
    <w:multiLevelType w:val="hybridMultilevel"/>
    <w:tmpl w:val="58121F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62966B9B"/>
    <w:multiLevelType w:val="hybridMultilevel"/>
    <w:tmpl w:val="720CB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8636981"/>
    <w:multiLevelType w:val="hybridMultilevel"/>
    <w:tmpl w:val="A03CBB3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779B4F01"/>
    <w:multiLevelType w:val="hybridMultilevel"/>
    <w:tmpl w:val="36B645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AAF52FC"/>
    <w:multiLevelType w:val="hybridMultilevel"/>
    <w:tmpl w:val="3F74CE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3"/>
  </w:num>
  <w:num w:numId="5">
    <w:abstractNumId w:val="9"/>
  </w:num>
  <w:num w:numId="6">
    <w:abstractNumId w:val="4"/>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num>
  <w:num w:numId="12">
    <w:abstractNumId w:val="7"/>
  </w:num>
  <w:num w:numId="13">
    <w:abstractNumId w:val="12"/>
  </w:num>
  <w:num w:numId="14">
    <w:abstractNumId w:val="13"/>
  </w:num>
  <w:num w:numId="15">
    <w:abstractNumId w:val="8"/>
  </w:num>
  <w:num w:numId="16">
    <w:abstractNumId w:val="10"/>
  </w:num>
  <w:num w:numId="17">
    <w:abstractNumId w:val="17"/>
  </w:num>
  <w:num w:numId="18">
    <w:abstractNumId w:val="7"/>
  </w:num>
  <w:num w:numId="19">
    <w:abstractNumId w:val="2"/>
  </w:num>
  <w:num w:numId="20">
    <w:abstractNumId w:val="0"/>
  </w:num>
  <w:num w:numId="21">
    <w:abstractNumId w:val="15"/>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1C"/>
    <w:rsid w:val="00011C37"/>
    <w:rsid w:val="00064302"/>
    <w:rsid w:val="00067825"/>
    <w:rsid w:val="00090C0E"/>
    <w:rsid w:val="000A7DD0"/>
    <w:rsid w:val="000D387B"/>
    <w:rsid w:val="00197F9A"/>
    <w:rsid w:val="001A2AC3"/>
    <w:rsid w:val="001C7911"/>
    <w:rsid w:val="00220DB9"/>
    <w:rsid w:val="00231BA1"/>
    <w:rsid w:val="002830CD"/>
    <w:rsid w:val="002A6886"/>
    <w:rsid w:val="002E0C5F"/>
    <w:rsid w:val="002F3403"/>
    <w:rsid w:val="00313710"/>
    <w:rsid w:val="00330677"/>
    <w:rsid w:val="003C0D1D"/>
    <w:rsid w:val="00466191"/>
    <w:rsid w:val="004C1FF2"/>
    <w:rsid w:val="00553BA6"/>
    <w:rsid w:val="00560E52"/>
    <w:rsid w:val="00567049"/>
    <w:rsid w:val="00581546"/>
    <w:rsid w:val="00591550"/>
    <w:rsid w:val="005B6218"/>
    <w:rsid w:val="0063181C"/>
    <w:rsid w:val="00642ABF"/>
    <w:rsid w:val="006B20B1"/>
    <w:rsid w:val="00737C3E"/>
    <w:rsid w:val="00833C7D"/>
    <w:rsid w:val="008E6A9F"/>
    <w:rsid w:val="00907704"/>
    <w:rsid w:val="0092154E"/>
    <w:rsid w:val="00952D92"/>
    <w:rsid w:val="009C04CA"/>
    <w:rsid w:val="009F729F"/>
    <w:rsid w:val="00A6427B"/>
    <w:rsid w:val="00A77985"/>
    <w:rsid w:val="00AD1611"/>
    <w:rsid w:val="00AE64D1"/>
    <w:rsid w:val="00AF6C2C"/>
    <w:rsid w:val="00B136F7"/>
    <w:rsid w:val="00B509E8"/>
    <w:rsid w:val="00BF20F9"/>
    <w:rsid w:val="00C045C9"/>
    <w:rsid w:val="00C14595"/>
    <w:rsid w:val="00C4643D"/>
    <w:rsid w:val="00D221B5"/>
    <w:rsid w:val="00D51802"/>
    <w:rsid w:val="00D867CB"/>
    <w:rsid w:val="00DC1EFA"/>
    <w:rsid w:val="00E11AB6"/>
    <w:rsid w:val="00EB1AE6"/>
    <w:rsid w:val="00F04484"/>
    <w:rsid w:val="00F537F3"/>
    <w:rsid w:val="00F75251"/>
    <w:rsid w:val="00FB0ABE"/>
    <w:rsid w:val="00FB59EF"/>
    <w:rsid w:val="00FB7D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0E3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B6"/>
    <w:pPr>
      <w:spacing w:after="200" w:line="276" w:lineRule="auto"/>
    </w:pPr>
    <w:rPr>
      <w:lang w:eastAsia="en-US"/>
    </w:rPr>
  </w:style>
  <w:style w:type="paragraph" w:styleId="Heading1">
    <w:name w:val="heading 1"/>
    <w:basedOn w:val="Normal"/>
    <w:link w:val="Heading1Char"/>
    <w:uiPriority w:val="99"/>
    <w:qFormat/>
    <w:rsid w:val="00F04484"/>
    <w:pPr>
      <w:spacing w:before="100" w:beforeAutospacing="1" w:after="100" w:afterAutospacing="1" w:line="240" w:lineRule="auto"/>
      <w:outlineLvl w:val="0"/>
    </w:pPr>
    <w:rPr>
      <w:rFonts w:ascii="Times New Roman" w:eastAsia="Times New Roman" w:hAnsi="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484"/>
    <w:rPr>
      <w:rFonts w:ascii="Times New Roman" w:hAnsi="Times New Roman" w:cs="Times New Roman"/>
      <w:b/>
      <w:bCs/>
      <w:kern w:val="36"/>
      <w:sz w:val="48"/>
      <w:szCs w:val="48"/>
      <w:lang w:eastAsia="en-IE"/>
    </w:rPr>
  </w:style>
  <w:style w:type="paragraph" w:styleId="NormalWeb">
    <w:name w:val="Normal (Web)"/>
    <w:basedOn w:val="Normal"/>
    <w:uiPriority w:val="99"/>
    <w:rsid w:val="008E6A9F"/>
    <w:pPr>
      <w:spacing w:after="225" w:line="240" w:lineRule="auto"/>
    </w:pPr>
    <w:rPr>
      <w:rFonts w:ascii="Times New Roman" w:eastAsia="Times New Roman" w:hAnsi="Times New Roman"/>
      <w:sz w:val="24"/>
      <w:szCs w:val="24"/>
      <w:lang w:eastAsia="en-IE"/>
    </w:rPr>
  </w:style>
  <w:style w:type="character" w:styleId="Hyperlink">
    <w:name w:val="Hyperlink"/>
    <w:basedOn w:val="DefaultParagraphFont"/>
    <w:uiPriority w:val="99"/>
    <w:rsid w:val="00AF6C2C"/>
    <w:rPr>
      <w:rFonts w:cs="Times New Roman"/>
      <w:color w:val="0000FF"/>
      <w:u w:val="single"/>
    </w:rPr>
  </w:style>
  <w:style w:type="paragraph" w:styleId="Header">
    <w:name w:val="header"/>
    <w:basedOn w:val="Normal"/>
    <w:link w:val="HeaderChar"/>
    <w:uiPriority w:val="99"/>
    <w:rsid w:val="00AF6C2C"/>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HeaderChar">
    <w:name w:val="Header Char"/>
    <w:basedOn w:val="DefaultParagraphFont"/>
    <w:link w:val="Header"/>
    <w:uiPriority w:val="99"/>
    <w:locked/>
    <w:rsid w:val="00AF6C2C"/>
    <w:rPr>
      <w:rFonts w:ascii="Times New Roman" w:hAnsi="Times New Roman" w:cs="Times New Roman"/>
      <w:sz w:val="24"/>
      <w:szCs w:val="24"/>
      <w:lang w:val="en-GB" w:eastAsia="en-GB"/>
    </w:rPr>
  </w:style>
  <w:style w:type="paragraph" w:styleId="ListParagraph">
    <w:name w:val="List Paragraph"/>
    <w:basedOn w:val="Normal"/>
    <w:uiPriority w:val="99"/>
    <w:qFormat/>
    <w:rsid w:val="002F3403"/>
    <w:pPr>
      <w:ind w:left="720"/>
      <w:contextualSpacing/>
    </w:pPr>
  </w:style>
  <w:style w:type="paragraph" w:styleId="Footer">
    <w:name w:val="footer"/>
    <w:basedOn w:val="Normal"/>
    <w:link w:val="FooterChar"/>
    <w:uiPriority w:val="99"/>
    <w:rsid w:val="00090C0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90C0E"/>
    <w:rPr>
      <w:rFonts w:cs="Times New Roman"/>
    </w:rPr>
  </w:style>
  <w:style w:type="paragraph" w:styleId="BalloonText">
    <w:name w:val="Balloon Text"/>
    <w:basedOn w:val="Normal"/>
    <w:link w:val="BalloonTextChar"/>
    <w:uiPriority w:val="99"/>
    <w:semiHidden/>
    <w:rsid w:val="00090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0C0E"/>
    <w:rPr>
      <w:rFonts w:ascii="Tahoma" w:hAnsi="Tahoma" w:cs="Tahoma"/>
      <w:sz w:val="16"/>
      <w:szCs w:val="16"/>
    </w:rPr>
  </w:style>
  <w:style w:type="character" w:styleId="Strong">
    <w:name w:val="Strong"/>
    <w:basedOn w:val="DefaultParagraphFont"/>
    <w:uiPriority w:val="99"/>
    <w:qFormat/>
    <w:rsid w:val="00F04484"/>
    <w:rPr>
      <w:rFonts w:cs="Times New Roman"/>
      <w:b/>
      <w:bCs/>
    </w:rPr>
  </w:style>
  <w:style w:type="character" w:customStyle="1" w:styleId="style31">
    <w:name w:val="style31"/>
    <w:basedOn w:val="DefaultParagraphFont"/>
    <w:uiPriority w:val="99"/>
    <w:rsid w:val="00F04484"/>
    <w:rPr>
      <w:rFonts w:ascii="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B6"/>
    <w:pPr>
      <w:spacing w:after="200" w:line="276" w:lineRule="auto"/>
    </w:pPr>
    <w:rPr>
      <w:lang w:eastAsia="en-US"/>
    </w:rPr>
  </w:style>
  <w:style w:type="paragraph" w:styleId="Heading1">
    <w:name w:val="heading 1"/>
    <w:basedOn w:val="Normal"/>
    <w:link w:val="Heading1Char"/>
    <w:uiPriority w:val="99"/>
    <w:qFormat/>
    <w:rsid w:val="00F04484"/>
    <w:pPr>
      <w:spacing w:before="100" w:beforeAutospacing="1" w:after="100" w:afterAutospacing="1" w:line="240" w:lineRule="auto"/>
      <w:outlineLvl w:val="0"/>
    </w:pPr>
    <w:rPr>
      <w:rFonts w:ascii="Times New Roman" w:eastAsia="Times New Roman" w:hAnsi="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484"/>
    <w:rPr>
      <w:rFonts w:ascii="Times New Roman" w:hAnsi="Times New Roman" w:cs="Times New Roman"/>
      <w:b/>
      <w:bCs/>
      <w:kern w:val="36"/>
      <w:sz w:val="48"/>
      <w:szCs w:val="48"/>
      <w:lang w:eastAsia="en-IE"/>
    </w:rPr>
  </w:style>
  <w:style w:type="paragraph" w:styleId="NormalWeb">
    <w:name w:val="Normal (Web)"/>
    <w:basedOn w:val="Normal"/>
    <w:uiPriority w:val="99"/>
    <w:rsid w:val="008E6A9F"/>
    <w:pPr>
      <w:spacing w:after="225" w:line="240" w:lineRule="auto"/>
    </w:pPr>
    <w:rPr>
      <w:rFonts w:ascii="Times New Roman" w:eastAsia="Times New Roman" w:hAnsi="Times New Roman"/>
      <w:sz w:val="24"/>
      <w:szCs w:val="24"/>
      <w:lang w:eastAsia="en-IE"/>
    </w:rPr>
  </w:style>
  <w:style w:type="character" w:styleId="Hyperlink">
    <w:name w:val="Hyperlink"/>
    <w:basedOn w:val="DefaultParagraphFont"/>
    <w:uiPriority w:val="99"/>
    <w:rsid w:val="00AF6C2C"/>
    <w:rPr>
      <w:rFonts w:cs="Times New Roman"/>
      <w:color w:val="0000FF"/>
      <w:u w:val="single"/>
    </w:rPr>
  </w:style>
  <w:style w:type="paragraph" w:styleId="Header">
    <w:name w:val="header"/>
    <w:basedOn w:val="Normal"/>
    <w:link w:val="HeaderChar"/>
    <w:uiPriority w:val="99"/>
    <w:rsid w:val="00AF6C2C"/>
    <w:pPr>
      <w:tabs>
        <w:tab w:val="center" w:pos="4153"/>
        <w:tab w:val="right" w:pos="8306"/>
      </w:tabs>
      <w:spacing w:after="0" w:line="240" w:lineRule="auto"/>
    </w:pPr>
    <w:rPr>
      <w:rFonts w:ascii="Times New Roman" w:eastAsia="Times New Roman" w:hAnsi="Times New Roman"/>
      <w:sz w:val="24"/>
      <w:szCs w:val="24"/>
      <w:lang w:val="en-GB" w:eastAsia="en-GB"/>
    </w:rPr>
  </w:style>
  <w:style w:type="character" w:customStyle="1" w:styleId="HeaderChar">
    <w:name w:val="Header Char"/>
    <w:basedOn w:val="DefaultParagraphFont"/>
    <w:link w:val="Header"/>
    <w:uiPriority w:val="99"/>
    <w:locked/>
    <w:rsid w:val="00AF6C2C"/>
    <w:rPr>
      <w:rFonts w:ascii="Times New Roman" w:hAnsi="Times New Roman" w:cs="Times New Roman"/>
      <w:sz w:val="24"/>
      <w:szCs w:val="24"/>
      <w:lang w:val="en-GB" w:eastAsia="en-GB"/>
    </w:rPr>
  </w:style>
  <w:style w:type="paragraph" w:styleId="ListParagraph">
    <w:name w:val="List Paragraph"/>
    <w:basedOn w:val="Normal"/>
    <w:uiPriority w:val="99"/>
    <w:qFormat/>
    <w:rsid w:val="002F3403"/>
    <w:pPr>
      <w:ind w:left="720"/>
      <w:contextualSpacing/>
    </w:pPr>
  </w:style>
  <w:style w:type="paragraph" w:styleId="Footer">
    <w:name w:val="footer"/>
    <w:basedOn w:val="Normal"/>
    <w:link w:val="FooterChar"/>
    <w:uiPriority w:val="99"/>
    <w:rsid w:val="00090C0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90C0E"/>
    <w:rPr>
      <w:rFonts w:cs="Times New Roman"/>
    </w:rPr>
  </w:style>
  <w:style w:type="paragraph" w:styleId="BalloonText">
    <w:name w:val="Balloon Text"/>
    <w:basedOn w:val="Normal"/>
    <w:link w:val="BalloonTextChar"/>
    <w:uiPriority w:val="99"/>
    <w:semiHidden/>
    <w:rsid w:val="00090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0C0E"/>
    <w:rPr>
      <w:rFonts w:ascii="Tahoma" w:hAnsi="Tahoma" w:cs="Tahoma"/>
      <w:sz w:val="16"/>
      <w:szCs w:val="16"/>
    </w:rPr>
  </w:style>
  <w:style w:type="character" w:styleId="Strong">
    <w:name w:val="Strong"/>
    <w:basedOn w:val="DefaultParagraphFont"/>
    <w:uiPriority w:val="99"/>
    <w:qFormat/>
    <w:rsid w:val="00F04484"/>
    <w:rPr>
      <w:rFonts w:cs="Times New Roman"/>
      <w:b/>
      <w:bCs/>
    </w:rPr>
  </w:style>
  <w:style w:type="character" w:customStyle="1" w:styleId="style31">
    <w:name w:val="style31"/>
    <w:basedOn w:val="DefaultParagraphFont"/>
    <w:uiPriority w:val="99"/>
    <w:rsid w:val="00F04484"/>
    <w:rPr>
      <w:rFonts w:ascii="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15256">
      <w:marLeft w:val="0"/>
      <w:marRight w:val="0"/>
      <w:marTop w:val="0"/>
      <w:marBottom w:val="0"/>
      <w:divBdr>
        <w:top w:val="none" w:sz="0" w:space="0" w:color="auto"/>
        <w:left w:val="none" w:sz="0" w:space="0" w:color="auto"/>
        <w:bottom w:val="none" w:sz="0" w:space="0" w:color="auto"/>
        <w:right w:val="none" w:sz="0" w:space="0" w:color="auto"/>
      </w:divBdr>
      <w:divsChild>
        <w:div w:id="231015265">
          <w:marLeft w:val="0"/>
          <w:marRight w:val="0"/>
          <w:marTop w:val="0"/>
          <w:marBottom w:val="0"/>
          <w:divBdr>
            <w:top w:val="none" w:sz="0" w:space="0" w:color="auto"/>
            <w:left w:val="none" w:sz="0" w:space="0" w:color="auto"/>
            <w:bottom w:val="none" w:sz="0" w:space="0" w:color="auto"/>
            <w:right w:val="none" w:sz="0" w:space="0" w:color="auto"/>
          </w:divBdr>
          <w:divsChild>
            <w:div w:id="231015257">
              <w:marLeft w:val="0"/>
              <w:marRight w:val="0"/>
              <w:marTop w:val="0"/>
              <w:marBottom w:val="0"/>
              <w:divBdr>
                <w:top w:val="none" w:sz="0" w:space="0" w:color="auto"/>
                <w:left w:val="none" w:sz="0" w:space="0" w:color="auto"/>
                <w:bottom w:val="none" w:sz="0" w:space="0" w:color="auto"/>
                <w:right w:val="none" w:sz="0" w:space="0" w:color="auto"/>
              </w:divBdr>
              <w:divsChild>
                <w:div w:id="231015268">
                  <w:marLeft w:val="0"/>
                  <w:marRight w:val="0"/>
                  <w:marTop w:val="0"/>
                  <w:marBottom w:val="0"/>
                  <w:divBdr>
                    <w:top w:val="none" w:sz="0" w:space="0" w:color="auto"/>
                    <w:left w:val="none" w:sz="0" w:space="0" w:color="auto"/>
                    <w:bottom w:val="none" w:sz="0" w:space="0" w:color="auto"/>
                    <w:right w:val="none" w:sz="0" w:space="0" w:color="auto"/>
                  </w:divBdr>
                  <w:divsChild>
                    <w:div w:id="231015267">
                      <w:marLeft w:val="0"/>
                      <w:marRight w:val="0"/>
                      <w:marTop w:val="0"/>
                      <w:marBottom w:val="0"/>
                      <w:divBdr>
                        <w:top w:val="none" w:sz="0" w:space="0" w:color="auto"/>
                        <w:left w:val="none" w:sz="0" w:space="0" w:color="auto"/>
                        <w:bottom w:val="none" w:sz="0" w:space="0" w:color="auto"/>
                        <w:right w:val="none" w:sz="0" w:space="0" w:color="auto"/>
                      </w:divBdr>
                      <w:divsChild>
                        <w:div w:id="231015269">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015258">
      <w:marLeft w:val="0"/>
      <w:marRight w:val="0"/>
      <w:marTop w:val="0"/>
      <w:marBottom w:val="0"/>
      <w:divBdr>
        <w:top w:val="none" w:sz="0" w:space="0" w:color="auto"/>
        <w:left w:val="none" w:sz="0" w:space="0" w:color="auto"/>
        <w:bottom w:val="none" w:sz="0" w:space="0" w:color="auto"/>
        <w:right w:val="none" w:sz="0" w:space="0" w:color="auto"/>
      </w:divBdr>
    </w:div>
    <w:div w:id="231015260">
      <w:marLeft w:val="0"/>
      <w:marRight w:val="0"/>
      <w:marTop w:val="0"/>
      <w:marBottom w:val="0"/>
      <w:divBdr>
        <w:top w:val="none" w:sz="0" w:space="0" w:color="auto"/>
        <w:left w:val="none" w:sz="0" w:space="0" w:color="auto"/>
        <w:bottom w:val="none" w:sz="0" w:space="0" w:color="auto"/>
        <w:right w:val="none" w:sz="0" w:space="0" w:color="auto"/>
      </w:divBdr>
    </w:div>
    <w:div w:id="231015262">
      <w:marLeft w:val="0"/>
      <w:marRight w:val="0"/>
      <w:marTop w:val="0"/>
      <w:marBottom w:val="0"/>
      <w:divBdr>
        <w:top w:val="none" w:sz="0" w:space="0" w:color="auto"/>
        <w:left w:val="none" w:sz="0" w:space="0" w:color="auto"/>
        <w:bottom w:val="none" w:sz="0" w:space="0" w:color="auto"/>
        <w:right w:val="none" w:sz="0" w:space="0" w:color="auto"/>
      </w:divBdr>
    </w:div>
    <w:div w:id="231015264">
      <w:marLeft w:val="0"/>
      <w:marRight w:val="0"/>
      <w:marTop w:val="0"/>
      <w:marBottom w:val="0"/>
      <w:divBdr>
        <w:top w:val="none" w:sz="0" w:space="0" w:color="auto"/>
        <w:left w:val="none" w:sz="0" w:space="0" w:color="auto"/>
        <w:bottom w:val="none" w:sz="0" w:space="0" w:color="auto"/>
        <w:right w:val="none" w:sz="0" w:space="0" w:color="auto"/>
      </w:divBdr>
    </w:div>
    <w:div w:id="231015266">
      <w:marLeft w:val="0"/>
      <w:marRight w:val="0"/>
      <w:marTop w:val="0"/>
      <w:marBottom w:val="0"/>
      <w:divBdr>
        <w:top w:val="none" w:sz="0" w:space="0" w:color="auto"/>
        <w:left w:val="none" w:sz="0" w:space="0" w:color="auto"/>
        <w:bottom w:val="none" w:sz="0" w:space="0" w:color="auto"/>
        <w:right w:val="none" w:sz="0" w:space="0" w:color="auto"/>
      </w:divBdr>
      <w:divsChild>
        <w:div w:id="231015263">
          <w:marLeft w:val="0"/>
          <w:marRight w:val="0"/>
          <w:marTop w:val="0"/>
          <w:marBottom w:val="0"/>
          <w:divBdr>
            <w:top w:val="none" w:sz="0" w:space="0" w:color="auto"/>
            <w:left w:val="none" w:sz="0" w:space="0" w:color="auto"/>
            <w:bottom w:val="none" w:sz="0" w:space="0" w:color="auto"/>
            <w:right w:val="none" w:sz="0" w:space="0" w:color="auto"/>
          </w:divBdr>
          <w:divsChild>
            <w:div w:id="231015272">
              <w:marLeft w:val="0"/>
              <w:marRight w:val="0"/>
              <w:marTop w:val="0"/>
              <w:marBottom w:val="0"/>
              <w:divBdr>
                <w:top w:val="none" w:sz="0" w:space="0" w:color="auto"/>
                <w:left w:val="none" w:sz="0" w:space="0" w:color="auto"/>
                <w:bottom w:val="none" w:sz="0" w:space="0" w:color="auto"/>
                <w:right w:val="none" w:sz="0" w:space="0" w:color="auto"/>
              </w:divBdr>
              <w:divsChild>
                <w:div w:id="231015261">
                  <w:marLeft w:val="0"/>
                  <w:marRight w:val="0"/>
                  <w:marTop w:val="0"/>
                  <w:marBottom w:val="0"/>
                  <w:divBdr>
                    <w:top w:val="none" w:sz="0" w:space="0" w:color="auto"/>
                    <w:left w:val="none" w:sz="0" w:space="0" w:color="auto"/>
                    <w:bottom w:val="none" w:sz="0" w:space="0" w:color="auto"/>
                    <w:right w:val="none" w:sz="0" w:space="0" w:color="auto"/>
                  </w:divBdr>
                  <w:divsChild>
                    <w:div w:id="231015259">
                      <w:marLeft w:val="0"/>
                      <w:marRight w:val="0"/>
                      <w:marTop w:val="0"/>
                      <w:marBottom w:val="0"/>
                      <w:divBdr>
                        <w:top w:val="none" w:sz="0" w:space="0" w:color="auto"/>
                        <w:left w:val="none" w:sz="0" w:space="0" w:color="auto"/>
                        <w:bottom w:val="none" w:sz="0" w:space="0" w:color="auto"/>
                        <w:right w:val="none" w:sz="0" w:space="0" w:color="auto"/>
                      </w:divBdr>
                      <w:divsChild>
                        <w:div w:id="2310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015271">
      <w:marLeft w:val="0"/>
      <w:marRight w:val="0"/>
      <w:marTop w:val="0"/>
      <w:marBottom w:val="0"/>
      <w:divBdr>
        <w:top w:val="none" w:sz="0" w:space="0" w:color="auto"/>
        <w:left w:val="none" w:sz="0" w:space="0" w:color="auto"/>
        <w:bottom w:val="none" w:sz="0" w:space="0" w:color="auto"/>
        <w:right w:val="none" w:sz="0" w:space="0" w:color="auto"/>
      </w:divBdr>
    </w:div>
    <w:div w:id="231015273">
      <w:marLeft w:val="0"/>
      <w:marRight w:val="0"/>
      <w:marTop w:val="0"/>
      <w:marBottom w:val="0"/>
      <w:divBdr>
        <w:top w:val="none" w:sz="0" w:space="0" w:color="auto"/>
        <w:left w:val="none" w:sz="0" w:space="0" w:color="auto"/>
        <w:bottom w:val="none" w:sz="0" w:space="0" w:color="auto"/>
        <w:right w:val="none" w:sz="0" w:space="0" w:color="auto"/>
      </w:divBdr>
    </w:div>
    <w:div w:id="231015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sponline.ie" TargetMode="External"/><Relationship Id="rId18" Type="http://schemas.openxmlformats.org/officeDocument/2006/relationships/hyperlink" Target="http://www.ssip.co.uk/" TargetMode="External"/><Relationship Id="rId26" Type="http://schemas.openxmlformats.org/officeDocument/2006/relationships/hyperlink" Target="mailto:Mary_dorgan@hsa.i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carey@cif.ie" TargetMode="External"/><Relationship Id="rId34" Type="http://schemas.openxmlformats.org/officeDocument/2006/relationships/hyperlink" Target="mailto:jcrilly@lgmsb.ie"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smp20.ie/" TargetMode="External"/><Relationship Id="rId25" Type="http://schemas.openxmlformats.org/officeDocument/2006/relationships/hyperlink" Target="mailto:frank.mooney@djei.ie" TargetMode="External"/><Relationship Id="rId33" Type="http://schemas.openxmlformats.org/officeDocument/2006/relationships/hyperlink" Target="mailto:cgavigan@lgmsb.i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erttracker,ie/" TargetMode="External"/><Relationship Id="rId20" Type="http://schemas.openxmlformats.org/officeDocument/2006/relationships/hyperlink" Target="mailto:Colin_Garahy@hsa.ie" TargetMode="External"/><Relationship Id="rId29" Type="http://schemas.openxmlformats.org/officeDocument/2006/relationships/hyperlink" Target="mailto:jgraby@riai.i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safepatoneill@hotmail.com" TargetMode="External"/><Relationship Id="rId32" Type="http://schemas.openxmlformats.org/officeDocument/2006/relationships/hyperlink" Target="mailto:efleming@siptu.ie"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certtracker.ie/" TargetMode="External"/><Relationship Id="rId23" Type="http://schemas.openxmlformats.org/officeDocument/2006/relationships/hyperlink" Target="mailto:fergus.whelan@ictu.ie" TargetMode="External"/><Relationship Id="rId28" Type="http://schemas.openxmlformats.org/officeDocument/2006/relationships/hyperlink" Target="mailto:Joann.salmon@ftco.ie" TargetMode="External"/><Relationship Id="rId36" Type="http://schemas.openxmlformats.org/officeDocument/2006/relationships/hyperlink" Target="mailto:scunn121@gmail.com" TargetMode="External"/><Relationship Id="rId10" Type="http://schemas.openxmlformats.org/officeDocument/2006/relationships/webSettings" Target="webSettings.xml"/><Relationship Id="rId19" Type="http://schemas.openxmlformats.org/officeDocument/2006/relationships/hyperlink" Target="mailto:pmccabe@iol.ie" TargetMode="External"/><Relationship Id="rId31" Type="http://schemas.openxmlformats.org/officeDocument/2006/relationships/hyperlink" Target="mailto:pstafford@scs.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ertracker.ie/" TargetMode="External"/><Relationship Id="rId22" Type="http://schemas.openxmlformats.org/officeDocument/2006/relationships/hyperlink" Target="mailto:rbutler@cif.ie" TargetMode="External"/><Relationship Id="rId27" Type="http://schemas.openxmlformats.org/officeDocument/2006/relationships/hyperlink" Target="mailto:michael_mcdonagh@hsa.ie" TargetMode="External"/><Relationship Id="rId30" Type="http://schemas.openxmlformats.org/officeDocument/2006/relationships/hyperlink" Target="mailto:kevin.rudden@tgp.ie" TargetMode="External"/><Relationship Id="rId35" Type="http://schemas.openxmlformats.org/officeDocument/2006/relationships/hyperlink" Target="mailto:pcorrigan@nis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3dcd20625fb4e509c8810f6c12f130a xmlns="f2722de8-a3c4-44f7-809c-5aae864989b7">
      <Terms xmlns="http://schemas.microsoft.com/office/infopath/2007/PartnerControls">
        <TermInfo xmlns="http://schemas.microsoft.com/office/infopath/2007/PartnerControls">
          <TermName>2013</TermName>
          <TermId>27bae563-ddfd-49b3-bf93-6645f398cb6a</TermId>
        </TermInfo>
      </Terms>
    </j3dcd20625fb4e509c8810f6c12f130a>
    <TaxCatchAll xmlns="f2722de8-a3c4-44f7-809c-5aae864989b7">
      <Value>126</Value>
      <Value>2688</Value>
      <Value>1024</Value>
    </TaxCatchAll>
    <Date1 xmlns="f2722de8-a3c4-44f7-809c-5aae864989b7">2013-02-20T15:58:49+00:00</Date1>
    <n0931430ca494154b9c352ba38783a91 xmlns="f2722de8-a3c4-44f7-809c-5aae864989b7">
      <Terms xmlns="http://schemas.microsoft.com/office/infopath/2007/PartnerControls">
        <TermInfo xmlns="http://schemas.microsoft.com/office/infopath/2007/PartnerControls">
          <TermName>Report (rpt)</TermName>
          <TermId>1a6bc156-443a-4768-9939-a771b613ebe4</TermId>
        </TermInfo>
      </Terms>
    </n0931430ca494154b9c352ba38783a91>
    <l0439d673390432c8f4760c5a455ac93 xmlns="f2722de8-a3c4-44f7-809c-5aae864989b7">
      <Terms xmlns="http://schemas.microsoft.com/office/infopath/2007/PartnerControls">
        <TermInfo xmlns="http://schemas.microsoft.com/office/infopath/2007/PartnerControls">
          <TermName>Core Management Group</TermName>
          <TermId>61b77f39-cf47-4821-9549-ba31ea16c3e9</TermId>
        </TermInfo>
      </Terms>
    </l0439d673390432c8f4760c5a455ac93>
    <_dlc_DocId xmlns="f2722de8-a3c4-44f7-809c-5aae864989b7">RVSECDK7SQEP-446-49</_dlc_DocId>
    <_dlc_DocIdUrl xmlns="f2722de8-a3c4-44f7-809c-5aae864989b7">
      <Url>http://shareflow/HSA/CandM/_layouts/DocIdRedir.aspx?ID=RVSECDK7SQEP-446-49</Url>
      <Description>RVSECDK7SQEP-446-49</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HSA Document" ma:contentTypeID="0x010100F1BA95422BE1A64DA19DE90A58AEB60200D3182670F8F0E348B4FF1BE56CFCC9C2" ma:contentTypeVersion="32" ma:contentTypeDescription="HSA Document - base content type all document in ShareFlow must inherit from." ma:contentTypeScope="" ma:versionID="5f8e9b07db3bdcddfce456b816f4ce20">
  <xsd:schema xmlns:xsd="http://www.w3.org/2001/XMLSchema" xmlns:xs="http://www.w3.org/2001/XMLSchema" xmlns:p="http://schemas.microsoft.com/office/2006/metadata/properties" xmlns:ns1="http://schemas.microsoft.com/sharepoint/v3" xmlns:ns2="f2722de8-a3c4-44f7-809c-5aae864989b7" targetNamespace="http://schemas.microsoft.com/office/2006/metadata/properties" ma:root="true" ma:fieldsID="8abae5e7d0e7141aae6f146ecfa0916c" ns1:_="" ns2:_="">
    <xsd:import namespace="http://schemas.microsoft.com/sharepoint/v3"/>
    <xsd:import namespace="f2722de8-a3c4-44f7-809c-5aae864989b7"/>
    <xsd:element name="properties">
      <xsd:complexType>
        <xsd:sequence>
          <xsd:element name="documentManagement">
            <xsd:complexType>
              <xsd:all>
                <xsd:element ref="ns2:_dlc_DocId" minOccurs="0"/>
                <xsd:element ref="ns2:_dlc_DocIdUrl" minOccurs="0"/>
                <xsd:element ref="ns2:_dlc_DocIdPersistId" minOccurs="0"/>
                <xsd:element ref="ns2:l0439d673390432c8f4760c5a455ac93" minOccurs="0"/>
                <xsd:element ref="ns2:TaxCatchAll" minOccurs="0"/>
                <xsd:element ref="ns2:TaxCatchAllLabel" minOccurs="0"/>
                <xsd:element ref="ns2:Date1"/>
                <xsd:element ref="ns2:n0931430ca494154b9c352ba38783a91" minOccurs="0"/>
                <xsd:element ref="ns2:j3dcd20625fb4e509c8810f6c12f130a"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1" nillable="true" ma:displayName="Scheduling End Date" ma:internalName="PublishingExpirationDate">
      <xsd:simpleType>
        <xsd:restriction base="dms:Unknown"/>
      </xsd:simpleType>
    </xsd:element>
    <xsd:element name="PublishingStartDate" ma:index="22"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722de8-a3c4-44f7-809c-5aae864989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0439d673390432c8f4760c5a455ac93" ma:index="11" ma:taxonomy="true" ma:internalName="l0439d673390432c8f4760c5a455ac93" ma:taxonomyFieldName="Classification_x0020_Scheme" ma:displayName="Classification Scheme" ma:indexed="true" ma:default="" ma:fieldId="{50439d67-3390-432c-8f47-60c5a455ac93}" ma:sspId="1d7cc777-1957-431e-8bcf-ecabe01d98d4" ma:termSetId="9b95482a-f11c-471e-9c32-a86f81c894e6" ma:anchorId="c2a8e5b8-5682-4640-9edb-3d7b16f4b778" ma:open="false" ma:isKeyword="false">
      <xsd:complexType>
        <xsd:sequence>
          <xsd:element ref="pc:Terms" minOccurs="0" maxOccurs="1"/>
        </xsd:sequence>
      </xsd:complexType>
    </xsd:element>
    <xsd:element name="TaxCatchAll" ma:index="12" nillable="true" ma:displayName="Taxonomy Catch All Column" ma:description="" ma:hidden="true" ma:list="{a674565b-251d-49f1-bba0-58784c551697}" ma:internalName="TaxCatchAll" ma:showField="CatchAllData" ma:web="f2722de8-a3c4-44f7-809c-5aae864989b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674565b-251d-49f1-bba0-58784c551697}" ma:internalName="TaxCatchAllLabel" ma:readOnly="true" ma:showField="CatchAllDataLabel" ma:web="f2722de8-a3c4-44f7-809c-5aae864989b7">
      <xsd:complexType>
        <xsd:complexContent>
          <xsd:extension base="dms:MultiChoiceLookup">
            <xsd:sequence>
              <xsd:element name="Value" type="dms:Lookup" maxOccurs="unbounded" minOccurs="0" nillable="true"/>
            </xsd:sequence>
          </xsd:extension>
        </xsd:complexContent>
      </xsd:complexType>
    </xsd:element>
    <xsd:element name="Date1" ma:index="15" ma:displayName="Date" ma:default="[today]" ma:format="DateOnly" ma:internalName="Date1" ma:readOnly="false">
      <xsd:simpleType>
        <xsd:restriction base="dms:DateTime"/>
      </xsd:simpleType>
    </xsd:element>
    <xsd:element name="n0931430ca494154b9c352ba38783a91" ma:index="17" ma:taxonomy="true" ma:internalName="n0931430ca494154b9c352ba38783a91" ma:taxonomyFieldName="Record_x0020_Type" ma:displayName="Record Type" ma:indexed="true" ma:default="" ma:fieldId="{70931430-ca49-4154-b9c3-52ba38783a91}" ma:sspId="1d7cc777-1957-431e-8bcf-ecabe01d98d4" ma:termSetId="09d66c77-7bd2-4ff3-b4ba-fcee43436db0" ma:anchorId="00000000-0000-0000-0000-000000000000" ma:open="false" ma:isKeyword="false">
      <xsd:complexType>
        <xsd:sequence>
          <xsd:element ref="pc:Terms" minOccurs="0" maxOccurs="1"/>
        </xsd:sequence>
      </xsd:complexType>
    </xsd:element>
    <xsd:element name="j3dcd20625fb4e509c8810f6c12f130a" ma:index="19" ma:taxonomy="true" ma:internalName="j3dcd20625fb4e509c8810f6c12f130a" ma:taxonomyFieldName="Year" ma:displayName="Year" ma:indexed="true" ma:readOnly="false" ma:default="2688;#2013|27bae563-ddfd-49b3-bf93-6645f398cb6a" ma:fieldId="{33dcd206-25fb-4e50-9c88-10f6c12f130a}" ma:sspId="1d7cc777-1957-431e-8bcf-ecabe01d98d4" ma:termSetId="2cffe675-3845-4e8d-9e8d-ef5ead1e2f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16"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1DCEB-D9D4-4374-BFE0-3D3D640510B7}">
  <ds:schemaRefs>
    <ds:schemaRef ds:uri="http://schemas.microsoft.com/sharepoint/v3/contenttype/forms"/>
  </ds:schemaRefs>
</ds:datastoreItem>
</file>

<file path=customXml/itemProps2.xml><?xml version="1.0" encoding="utf-8"?>
<ds:datastoreItem xmlns:ds="http://schemas.openxmlformats.org/officeDocument/2006/customXml" ds:itemID="{E8851307-6401-4146-AE16-45FC76D85EDF}">
  <ds:schemaRefs>
    <ds:schemaRef ds:uri="http://schemas.openxmlformats.org/package/2006/metadata/core-properties"/>
    <ds:schemaRef ds:uri="http://schemas.microsoft.com/office/2006/documentManagement/types"/>
    <ds:schemaRef ds:uri="http://purl.org/dc/terms/"/>
    <ds:schemaRef ds:uri="f2722de8-a3c4-44f7-809c-5aae864989b7"/>
    <ds:schemaRef ds:uri="http://schemas.microsoft.com/sharepoint/v3"/>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8B11C0B-3D25-421B-BB7C-80B9BAE6AD77}">
  <ds:schemaRefs>
    <ds:schemaRef ds:uri="http://schemas.microsoft.com/sharepoint/events"/>
  </ds:schemaRefs>
</ds:datastoreItem>
</file>

<file path=customXml/itemProps4.xml><?xml version="1.0" encoding="utf-8"?>
<ds:datastoreItem xmlns:ds="http://schemas.openxmlformats.org/officeDocument/2006/customXml" ds:itemID="{A10E59AB-EE4D-4E3A-AB15-4BA0C75E78C0}">
  <ds:schemaRefs>
    <ds:schemaRef ds:uri="http://schemas.microsoft.com/office/2006/metadata/customXsn"/>
  </ds:schemaRefs>
</ds:datastoreItem>
</file>

<file path=customXml/itemProps5.xml><?xml version="1.0" encoding="utf-8"?>
<ds:datastoreItem xmlns:ds="http://schemas.openxmlformats.org/officeDocument/2006/customXml" ds:itemID="{1E7329EC-2B76-48CE-956F-12411D6F7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722de8-a3c4-44f7-809c-5aae86498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finalcsp2012report</vt:lpstr>
    </vt:vector>
  </TitlesOfParts>
  <Company>HSA</Company>
  <LinksUpToDate>false</LinksUpToDate>
  <CharactersWithSpaces>17444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finalcsp2012report</dc:title>
  <dc:subject/>
  <dc:creator>colin_garahy</dc:creator>
  <cp:keywords/>
  <dc:description/>
  <cp:lastModifiedBy>colin_garahy</cp:lastModifiedBy>
  <cp:revision>2</cp:revision>
  <cp:lastPrinted>2013-02-05T15:10:00Z</cp:lastPrinted>
  <dcterms:created xsi:type="dcterms:W3CDTF">2013-03-13T16:53:00Z</dcterms:created>
  <dcterms:modified xsi:type="dcterms:W3CDTF">2013-03-13T16:53:00Z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0x010100F1BA95422BE1A64DA19DE90A58AEB60200D3182670F8F0E348B4FF1BE56CFCC9C2</vt:lpwstr>
  </property>
  <property fmtid="{D5CDD505-2E9C-101B-9397-08002B2CF9AE}" pid="3" name="Year">
    <vt:lpwstr>2688;#2013|27bae563-ddfd-49b3-bf93-6645f398cb6a</vt:lpwstr>
  </property>
  <property fmtid="{D5CDD505-2E9C-101B-9397-08002B2CF9AE}" pid="4" name="Record Type">
    <vt:lpwstr>126;#Report (rpt)|1a6bc156-443a-4768-9939-a771b613ebe4</vt:lpwstr>
  </property>
  <property fmtid="{D5CDD505-2E9C-101B-9397-08002B2CF9AE}" pid="5" name="Record_x0020_Type">
    <vt:lpwstr>126;#Report (rpt)|1a6bc156-443a-4768-9939-a771b613ebe4</vt:lpwstr>
  </property>
  <property fmtid="{D5CDD505-2E9C-101B-9397-08002B2CF9AE}" pid="6" name="Classification_x0020_Scheme">
    <vt:lpwstr>1024;#Core Management Group|61b77f39-cf47-4821-9549-ba31ea16c3e9</vt:lpwstr>
  </property>
  <property fmtid="{D5CDD505-2E9C-101B-9397-08002B2CF9AE}" pid="7" name="Classification Scheme">
    <vt:lpwstr>1024;#Core Management Group|61b77f39-cf47-4821-9549-ba31ea16c3e9</vt:lpwstr>
  </property>
  <property fmtid="{D5CDD505-2E9C-101B-9397-08002B2CF9AE}" pid="8" name="_dlc_DocIdItemGuid">
    <vt:lpwstr>29c47a35-e1f5-4ee5-83ce-271a74543ac4</vt:lpwstr>
  </property>
  <property fmtid="{D5CDD505-2E9C-101B-9397-08002B2CF9AE}" pid="9" name="j3dcd20625fb4e509c8810f6c12f130a">
    <vt:lpwstr>2012b2f84528-72df-4424-9bfb-9bdc380864c7</vt:lpwstr>
  </property>
  <property fmtid="{D5CDD505-2E9C-101B-9397-08002B2CF9AE}" pid="10" name="TaxCatchAll">
    <vt:lpwstr>126;#;#36;#;#1024;#</vt:lpwstr>
  </property>
  <property fmtid="{D5CDD505-2E9C-101B-9397-08002B2CF9AE}" pid="11" name="Date1">
    <vt:lpwstr>2013-02-07T15:05:37Z</vt:lpwstr>
  </property>
  <property fmtid="{D5CDD505-2E9C-101B-9397-08002B2CF9AE}" pid="12" name="n0931430ca494154b9c352ba38783a91">
    <vt:lpwstr>Report (rpt)1a6bc156-443a-4768-9939-a771b613ebe4</vt:lpwstr>
  </property>
  <property fmtid="{D5CDD505-2E9C-101B-9397-08002B2CF9AE}" pid="13" name="l0439d673390432c8f4760c5a455ac93">
    <vt:lpwstr>Core Management Group61b77f39-cf47-4821-9549-ba31ea16c3e9</vt:lpwstr>
  </property>
  <property fmtid="{D5CDD505-2E9C-101B-9397-08002B2CF9AE}" pid="14" name="_dlc_DocId">
    <vt:lpwstr>RVSECDK7SQEP-446-42</vt:lpwstr>
  </property>
  <property fmtid="{D5CDD505-2E9C-101B-9397-08002B2CF9AE}" pid="15" name="_dlc_DocIdUrl">
    <vt:lpwstr>http://shareflow/HSA/CandM/_layouts/DocIdRedir.aspx?ID=RVSECDK7SQEP-446-42, RVSECDK7SQEP-446-42</vt:lpwstr>
  </property>
</Properties>
</file>